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贫困生</w:t>
      </w:r>
      <w:bookmarkStart w:id="0" w:name="_GoBack"/>
      <w:bookmarkEnd w:id="0"/>
      <w:r>
        <w:rPr>
          <w:rFonts w:hint="eastAsia"/>
          <w:lang w:eastAsia="zh-CN"/>
        </w:rPr>
        <w:t>申请指南</w:t>
      </w:r>
    </w:p>
    <w:p>
      <w:pPr>
        <w:pStyle w:val="3"/>
        <w:rPr>
          <w:rFonts w:hint="eastAsia"/>
        </w:rPr>
      </w:pPr>
      <w:r>
        <w:rPr>
          <w:rFonts w:hint="eastAsia"/>
        </w:rPr>
        <w:t>贫困认定工作的开展流程</w:t>
      </w:r>
    </w:p>
    <w:p>
      <w:pPr>
        <w:rPr>
          <w:rFonts w:hint="eastAsia"/>
        </w:rPr>
      </w:pPr>
    </w:p>
    <w:p>
      <w:pPr>
        <w:jc w:val="center"/>
      </w:pPr>
      <w:r>
        <w:drawing>
          <wp:inline distT="0" distB="0" distL="114300" distR="114300">
            <wp:extent cx="5271135" cy="2103755"/>
            <wp:effectExtent l="0" t="0" r="571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贫困认定材料准备</w:t>
      </w:r>
    </w:p>
    <w:p>
      <w:pPr>
        <w:numPr>
          <w:ilvl w:val="0"/>
          <w:numId w:val="2"/>
        </w:numPr>
        <w:kinsoku/>
        <w:ind w:left="425" w:leftChars="0" w:hanging="425" w:firstLineChars="0"/>
        <w:jc w:val="both"/>
        <w:textAlignment w:val="top"/>
        <w:rPr>
          <w:sz w:val="24"/>
          <w:szCs w:val="24"/>
        </w:rPr>
      </w:pPr>
      <w:r>
        <w:rPr>
          <w:rFonts w:asciiTheme="minorEastAsia" w:hAnsiTheme="minorBidi" w:eastAsiaTheme="minorEastAsia"/>
          <w:color w:val="FF0000"/>
          <w:kern w:val="24"/>
          <w:sz w:val="24"/>
          <w:szCs w:val="24"/>
        </w:rPr>
        <w:t>第一次</w:t>
      </w:r>
      <w:r>
        <w:rPr>
          <w:rFonts w:asciiTheme="minorEastAsia" w:hAnsiTheme="minorBidi" w:eastAsiaTheme="minorEastAsia"/>
          <w:color w:val="0D0D0D" w:themeColor="text1" w:themeTint="F2"/>
          <w:kern w:val="24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认定：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top"/>
        <w:outlineLvl w:val="9"/>
        <w:rPr>
          <w:sz w:val="20"/>
          <w:szCs w:val="10"/>
        </w:rPr>
      </w:pPr>
      <w:r>
        <w:rPr>
          <w:rFonts w:hint="eastAsia" w:asciiTheme="minorEastAsia" w:hAnsiTheme="minorBidi"/>
          <w:color w:val="0D0D0D" w:themeColor="text1" w:themeTint="F2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Theme="minorEastAsia" w:hAnsiTheme="minorBidi" w:eastAsiaTheme="minorEastAsia"/>
          <w:color w:val="0D0D0D" w:themeColor="text1" w:themeTint="F2"/>
          <w:kern w:val="24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《广东外语外贸大学家庭经济困难学生认定申请表》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top"/>
        <w:outlineLvl w:val="9"/>
        <w:rPr>
          <w:sz w:val="20"/>
          <w:szCs w:val="10"/>
        </w:rPr>
      </w:pPr>
      <w:r>
        <w:rPr>
          <w:rFonts w:hint="eastAsia" w:asciiTheme="minorEastAsia" w:hAnsiTheme="minorBidi"/>
          <w:color w:val="0D0D0D" w:themeColor="text1" w:themeTint="F2"/>
          <w:kern w:val="24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Theme="minorEastAsia" w:hAnsiTheme="minorBidi" w:eastAsiaTheme="minorEastAsia"/>
          <w:color w:val="0D0D0D" w:themeColor="text1" w:themeTint="F2"/>
          <w:kern w:val="24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《高等学校学生及家庭情况调查表》（学生有加盖家庭所在地乡、镇或街道民政部门公章的相关家庭经济困难证明可代替此表）</w:t>
      </w:r>
    </w:p>
    <w:p>
      <w:pPr>
        <w:numPr>
          <w:ilvl w:val="0"/>
          <w:numId w:val="2"/>
        </w:numPr>
        <w:kinsoku/>
        <w:ind w:left="425" w:leftChars="0" w:hanging="425" w:firstLineChars="0"/>
        <w:jc w:val="both"/>
        <w:textAlignment w:val="top"/>
        <w:rPr>
          <w:sz w:val="24"/>
          <w:szCs w:val="24"/>
        </w:rPr>
      </w:pPr>
      <w:r>
        <w:rPr>
          <w:rFonts w:asciiTheme="minorEastAsia" w:hAnsiTheme="minorBidi" w:eastAsiaTheme="minorEastAsia"/>
          <w:color w:val="FF0000"/>
          <w:kern w:val="24"/>
          <w:sz w:val="24"/>
          <w:szCs w:val="24"/>
        </w:rPr>
        <w:t>非第一次</w:t>
      </w:r>
      <w:r>
        <w:rPr>
          <w:rFonts w:asciiTheme="minorEastAsia" w:hAnsiTheme="minorBidi" w:eastAsiaTheme="minorEastAsia"/>
          <w:color w:val="0D0D0D" w:themeColor="text1" w:themeTint="F2"/>
          <w:kern w:val="24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认定：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top"/>
        <w:outlineLvl w:val="9"/>
        <w:rPr>
          <w:sz w:val="20"/>
          <w:szCs w:val="10"/>
        </w:rPr>
      </w:pPr>
      <w:r>
        <w:rPr>
          <w:rFonts w:asciiTheme="minorEastAsia" w:hAnsiTheme="minorBidi" w:eastAsiaTheme="minorEastAsia"/>
          <w:color w:val="0D0D0D" w:themeColor="text1" w:themeTint="F2"/>
          <w:kern w:val="24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仅需提交《广东外语外贸大学家庭经济困难学生认定申请表》</w:t>
      </w:r>
      <w:r>
        <w:rPr>
          <w:rFonts w:asciiTheme="minorEastAsia" w:hAnsiTheme="minorBidi" w:eastAsiaTheme="minorEastAsia"/>
          <w:color w:val="0D0D0D" w:themeColor="text1" w:themeTint="F2"/>
          <w:kern w:val="24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hint="eastAsia"/>
          <w:sz w:val="24"/>
          <w:szCs w:val="32"/>
          <w:lang w:eastAsia="zh-CN"/>
        </w:rPr>
        <w:t>【注】：</w:t>
      </w:r>
      <w:r>
        <w:rPr>
          <w:rFonts w:asciiTheme="minorEastAsia" w:hAnsiTheme="minorBidi" w:eastAsiaTheme="minorEastAsia"/>
          <w:color w:val="0D0D0D" w:themeColor="text1" w:themeTint="F2"/>
          <w:kern w:val="24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《高等学校学生及家庭情况调查表》</w:t>
      </w:r>
      <w:r>
        <w:rPr>
          <w:rFonts w:hint="eastAsia" w:asciiTheme="minorEastAsia" w:hAnsiTheme="minorBidi"/>
          <w:color w:val="0D0D0D" w:themeColor="text1" w:themeTint="F2"/>
          <w:kern w:val="24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建议</w:t>
      </w:r>
      <w:r>
        <w:rPr>
          <w:rFonts w:asciiTheme="minorEastAsia" w:hAnsiTheme="minorBidi" w:eastAsiaTheme="minorEastAsia"/>
          <w:color w:val="FF0000"/>
          <w:kern w:val="24"/>
          <w:sz w:val="24"/>
          <w:szCs w:val="24"/>
        </w:rPr>
        <w:t>由原件复印储备</w:t>
      </w:r>
      <w:r>
        <w:rPr>
          <w:rFonts w:hint="eastAsia" w:asciiTheme="minorEastAsia" w:hAnsiTheme="minorBidi"/>
          <w:color w:val="FF0000"/>
          <w:kern w:val="24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top"/>
        <w:outlineLvl w:val="9"/>
        <w:rPr>
          <w:rFonts w:hint="eastAsia" w:asciiTheme="minorEastAsia" w:hAnsiTheme="minorBidi"/>
          <w:color w:val="FF0000"/>
          <w:kern w:val="24"/>
          <w:sz w:val="24"/>
          <w:szCs w:val="24"/>
          <w:lang w:eastAsia="zh-CN"/>
        </w:rPr>
      </w:pPr>
    </w:p>
    <w:p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t>2、网上申请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步骤</w:t>
      </w:r>
      <w:r>
        <w:rPr>
          <w:rFonts w:hint="eastAsia"/>
          <w:sz w:val="28"/>
          <w:szCs w:val="28"/>
        </w:rPr>
        <w:t>：登录数字广外—学工管理—</w:t>
      </w:r>
      <w:r>
        <w:rPr>
          <w:rFonts w:hint="eastAsia"/>
          <w:sz w:val="28"/>
          <w:szCs w:val="28"/>
          <w:lang w:eastAsia="zh-CN"/>
        </w:rPr>
        <w:t>学生服务—</w:t>
      </w:r>
      <w:r>
        <w:rPr>
          <w:rFonts w:hint="eastAsia"/>
          <w:sz w:val="28"/>
          <w:szCs w:val="28"/>
        </w:rPr>
        <w:t>我的困难生信息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登录数字广外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</w:pPr>
      <w:r>
        <w:drawing>
          <wp:inline distT="0" distB="0" distL="114300" distR="114300">
            <wp:extent cx="5043170" cy="2835275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283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进入</w:t>
      </w:r>
      <w:r>
        <w:rPr>
          <w:rFonts w:hint="eastAsia"/>
          <w:sz w:val="24"/>
          <w:szCs w:val="24"/>
        </w:rPr>
        <w:t>学工管理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260350</wp:posOffset>
                </wp:positionV>
                <wp:extent cx="779145" cy="571500"/>
                <wp:effectExtent l="9525" t="9525" r="1143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1925" y="4344670"/>
                          <a:ext cx="779145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75pt;margin-top:20.5pt;height:45pt;width:61.35pt;z-index:251658240;v-text-anchor:middle;mso-width-relative:page;mso-height-relative:page;" filled="f" stroked="t" coordsize="21600,21600" o:gfxdata="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DRx&#10;mtgAAAAKAQAADwAAAAAAAAABACAAAAAiAAAAZHJzL2Rvd25yZXYueG1sUEsBAhQAFAAAAAgAh07i&#10;QIVnxD5bAgAAiAQAAA4AAAAAAAAAAQAgAAAAJwEAAGRycy9lMm9Eb2MueG1sUEsFBgAAAAAGAAYA&#10;WQEAAPQFAAAAAA==&#10;">
                <v:fill on="f" focussize="0,0"/>
                <v:stroke weight="1.5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3180715" cy="1910715"/>
            <wp:effectExtent l="0" t="0" r="635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r="988" b="4688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进入学生服务——</w:t>
      </w:r>
      <w:r>
        <w:rPr>
          <w:rFonts w:hint="eastAsia"/>
          <w:sz w:val="24"/>
          <w:szCs w:val="24"/>
        </w:rPr>
        <w:t>我的困难生信息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</w:pPr>
      <w:r>
        <w:drawing>
          <wp:inline distT="0" distB="0" distL="114300" distR="114300">
            <wp:extent cx="1630680" cy="2248535"/>
            <wp:effectExtent l="0" t="0" r="7620" b="1841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r="-381" b="17319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248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点击申请并如实填写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eastAsiaTheme="minor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361315</wp:posOffset>
                </wp:positionV>
                <wp:extent cx="511175" cy="181610"/>
                <wp:effectExtent l="9525" t="9525" r="12700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1605" y="1275715"/>
                          <a:ext cx="511175" cy="181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15pt;margin-top:28.45pt;height:14.3pt;width:40.25pt;z-index:251659264;v-text-anchor:middle;mso-width-relative:page;mso-height-relative:page;" filled="f" stroked="t" coordsize="21600,21600" o:gfxdata="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FSG6bX&#10;AAAACAEAAA8AAAAAAAAAAQAgAAAAIgAAAGRycy9kb3ducmV2LnhtbFBLAQIUABQAAAAIAIdO4kBp&#10;2fVPWgIAAIgEAAAOAAAAAAAAAAEAIAAAACYBAABkcnMvZTJvRG9jLnhtbFBLBQYAAAAABgAGAFkB&#10;AADyBQAAAAA=&#10;">
                <v:fill on="f" focussize="0,0"/>
                <v:stroke weight="1.5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3114040" cy="552450"/>
            <wp:effectExtent l="0" t="0" r="1016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完善家庭信息：登录数字广外—学工服务—我的扩展信息，扩展信息需要</w:t>
      </w:r>
      <w:r>
        <w:rPr>
          <w:rFonts w:hint="eastAsia"/>
          <w:color w:val="FF0000"/>
          <w:sz w:val="28"/>
          <w:szCs w:val="28"/>
        </w:rPr>
        <w:t>真实完整</w:t>
      </w:r>
      <w:r>
        <w:rPr>
          <w:rFonts w:hint="eastAsia"/>
          <w:sz w:val="28"/>
          <w:szCs w:val="28"/>
        </w:rPr>
        <w:t>的填写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  <w:lang w:eastAsia="zh-CN"/>
        </w:rPr>
        <w:t>有多少位家庭成员就须新建并填写多少份。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FF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进入</w:t>
      </w:r>
      <w:r>
        <w:rPr>
          <w:rFonts w:hint="eastAsia"/>
          <w:color w:val="auto"/>
          <w:sz w:val="24"/>
          <w:szCs w:val="24"/>
        </w:rPr>
        <w:t>学工服务—我的扩展信息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1704975" cy="2162175"/>
            <wp:effectExtent l="0" t="0" r="9525" b="952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4"/>
        </w:numPr>
        <w:ind w:left="425" w:leftChars="0" w:hanging="425" w:firstLineChars="0"/>
        <w:jc w:val="both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点击新建，并如实填写无误后点击“送审”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518160</wp:posOffset>
                </wp:positionV>
                <wp:extent cx="493395" cy="207645"/>
                <wp:effectExtent l="9525" t="9525" r="11430" b="1143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9035" y="6583680"/>
                          <a:ext cx="493395" cy="207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05pt;margin-top:40.8pt;height:16.35pt;width:38.85pt;z-index:251660288;v-text-anchor:middle;mso-width-relative:page;mso-height-relative:page;" filled="f" stroked="t" coordsize="21600,21600" o:gfxdata="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bAkhvV&#10;AAAABwEAAA8AAAAAAAAAAQAgAAAAIgAAAGRycy9kb3ducmV2LnhtbFBLAQIUABQAAAAIAIdO4kCE&#10;ywF6XAIAAIoEAAAOAAAAAAAAAAEAIAAAACQBAABkcnMvZTJvRG9jLnhtbFBLBQYAAAAABgAGAFkB&#10;AADyBQAAAAA=&#10;">
                <v:fill on="f" focussize="0,0"/>
                <v:stroke weight="1.5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4399915" cy="742950"/>
            <wp:effectExtent l="0" t="0" r="635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4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要点注意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只有通过</w:t>
      </w:r>
      <w:r>
        <w:rPr>
          <w:rFonts w:hint="eastAsia"/>
          <w:color w:val="FF0000"/>
          <w:sz w:val="24"/>
          <w:szCs w:val="24"/>
        </w:rPr>
        <w:t>贫困认定</w:t>
      </w:r>
      <w:r>
        <w:rPr>
          <w:rFonts w:hint="eastAsia"/>
          <w:sz w:val="24"/>
          <w:szCs w:val="24"/>
        </w:rPr>
        <w:t>后才可以申请国家助学金、社会助学金、临时困难补助、国家助学贷款、校内勤工助学、国家励志奖学金等。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贫困认定</w:t>
      </w:r>
      <w:r>
        <w:rPr>
          <w:rFonts w:hint="eastAsia"/>
          <w:color w:val="FF0000"/>
          <w:sz w:val="24"/>
          <w:szCs w:val="24"/>
        </w:rPr>
        <w:t>每一年</w:t>
      </w:r>
      <w:r>
        <w:rPr>
          <w:rFonts w:hint="eastAsia"/>
          <w:sz w:val="24"/>
          <w:szCs w:val="24"/>
        </w:rPr>
        <w:t>都会重新认定，所以助学金也是每一年都要重新申请。进行贫困认定的学生必须在暑假期间准备好相关材料，开学之后按通知交至班级相关负责人，等待审核，若因学生个人材料准备不足，后果自负。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填写网上资料必须完整并与纸质材料一致；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请在规定时间内进行网上申请认定。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贫困认定申请所用纸质材料都自行打印后进行</w:t>
      </w:r>
      <w:r>
        <w:rPr>
          <w:rFonts w:hint="eastAsia"/>
          <w:color w:val="FF0000"/>
          <w:sz w:val="24"/>
          <w:szCs w:val="24"/>
          <w:lang w:eastAsia="zh-CN"/>
        </w:rPr>
        <w:t>手写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color w:val="FF0000"/>
          <w:sz w:val="24"/>
          <w:szCs w:val="24"/>
          <w:lang w:eastAsia="zh-CN"/>
        </w:rPr>
        <w:t>填写过程中最好不要有涂改。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C43E3"/>
    <w:multiLevelType w:val="singleLevel"/>
    <w:tmpl w:val="590C43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0C44CD"/>
    <w:multiLevelType w:val="singleLevel"/>
    <w:tmpl w:val="590C44CD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90C4542"/>
    <w:multiLevelType w:val="multilevel"/>
    <w:tmpl w:val="590C4542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590C4BE6"/>
    <w:multiLevelType w:val="singleLevel"/>
    <w:tmpl w:val="590C4BE6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4">
    <w:nsid w:val="590C50BC"/>
    <w:multiLevelType w:val="singleLevel"/>
    <w:tmpl w:val="590C50BC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5">
    <w:nsid w:val="590C5332"/>
    <w:multiLevelType w:val="singleLevel"/>
    <w:tmpl w:val="590C5332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5312"/>
    <w:rsid w:val="2782590B"/>
    <w:rsid w:val="51AC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2017-05-05T10:39:10Z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