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B91B" w14:textId="77777777" w:rsidR="00EB07C9" w:rsidRDefault="00000000">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14:anchorId="7295BCF7" wp14:editId="757F321C">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14:paraId="779918B2" w14:textId="77777777" w:rsidR="00EB07C9" w:rsidRDefault="00EB07C9">
      <w:pPr>
        <w:widowControl/>
        <w:spacing w:line="360" w:lineRule="auto"/>
        <w:jc w:val="center"/>
        <w:rPr>
          <w:rFonts w:asciiTheme="minorHAnsi" w:eastAsiaTheme="majorEastAsia" w:hAnsiTheme="minorHAnsi" w:cstheme="minorHAnsi"/>
          <w:b/>
          <w:kern w:val="0"/>
          <w:sz w:val="32"/>
          <w:szCs w:val="21"/>
        </w:rPr>
      </w:pPr>
    </w:p>
    <w:p w14:paraId="47556757" w14:textId="77777777" w:rsidR="00EB07C9"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美国加州大学河滨分校</w:t>
      </w:r>
    </w:p>
    <w:p w14:paraId="326A460E" w14:textId="77777777" w:rsidR="00EB07C9"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工程</w:t>
      </w:r>
      <w:r>
        <w:rPr>
          <w:rFonts w:asciiTheme="minorHAnsi" w:eastAsiaTheme="majorEastAsia" w:hAnsiTheme="minorHAnsi" w:cstheme="minorHAnsi" w:hint="eastAsia"/>
          <w:b/>
          <w:kern w:val="0"/>
          <w:sz w:val="32"/>
          <w:szCs w:val="21"/>
        </w:rPr>
        <w:t>3+1+(</w:t>
      </w:r>
      <w:r>
        <w:rPr>
          <w:rFonts w:asciiTheme="minorHAnsi" w:eastAsiaTheme="majorEastAsia" w:hAnsiTheme="minorHAnsi" w:cstheme="minorHAnsi" w:hint="eastAsia"/>
          <w:b/>
          <w:kern w:val="0"/>
          <w:sz w:val="32"/>
          <w:szCs w:val="21"/>
        </w:rPr>
        <w:t>硕博</w:t>
      </w:r>
      <w:r>
        <w:rPr>
          <w:rFonts w:asciiTheme="minorHAnsi" w:eastAsiaTheme="majorEastAsia" w:hAnsiTheme="minorHAnsi" w:cstheme="minorHAnsi" w:hint="eastAsia"/>
          <w:b/>
          <w:kern w:val="0"/>
          <w:sz w:val="32"/>
          <w:szCs w:val="21"/>
        </w:rPr>
        <w:t>)</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 xml:space="preserve"> </w:t>
      </w:r>
    </w:p>
    <w:p w14:paraId="320E4B92" w14:textId="77777777" w:rsidR="00EB07C9" w:rsidRDefault="00000000">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 xml:space="preserve"> University of California, Riverside</w:t>
      </w:r>
    </w:p>
    <w:p w14:paraId="6975FAA0" w14:textId="77777777" w:rsidR="00EB07C9" w:rsidRDefault="00EB07C9">
      <w:pPr>
        <w:widowControl/>
        <w:spacing w:line="360" w:lineRule="auto"/>
        <w:jc w:val="left"/>
        <w:rPr>
          <w:rFonts w:asciiTheme="minorHAnsi" w:eastAsiaTheme="majorEastAsia" w:hAnsiTheme="minorHAnsi" w:cstheme="minorHAnsi"/>
          <w:kern w:val="0"/>
          <w:szCs w:val="21"/>
        </w:rPr>
      </w:pPr>
    </w:p>
    <w:p w14:paraId="6E1CBD1D" w14:textId="77777777" w:rsidR="00EB07C9" w:rsidRDefault="00000000">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14:paraId="5F8FFE70" w14:textId="77777777" w:rsidR="00EB07C9" w:rsidRDefault="00000000">
      <w:pPr>
        <w:widowControl/>
        <w:spacing w:line="360" w:lineRule="auto"/>
        <w:ind w:firstLine="420"/>
        <w:jc w:val="left"/>
        <w:rPr>
          <w:rFonts w:ascii="宋体" w:hAnsi="宋体" w:cs="宋体"/>
          <w:kern w:val="0"/>
          <w:szCs w:val="21"/>
        </w:rPr>
      </w:pPr>
      <w:r>
        <w:rPr>
          <w:rFonts w:asciiTheme="minorHAnsi" w:hAnsiTheme="minorHAnsi" w:cstheme="minorHAnsi" w:hint="eastAsia"/>
          <w:bCs/>
          <w:kern w:val="0"/>
          <w:szCs w:val="21"/>
        </w:rPr>
        <w:t>加州大学河滨分校的</w:t>
      </w:r>
      <w:r>
        <w:rPr>
          <w:rFonts w:asciiTheme="minorHAnsi" w:hAnsiTheme="minorHAnsi" w:cstheme="minorHAnsi" w:hint="eastAsia"/>
          <w:b/>
          <w:kern w:val="0"/>
          <w:szCs w:val="21"/>
          <w:u w:val="single"/>
        </w:rPr>
        <w:t>工程</w:t>
      </w:r>
      <w:r>
        <w:rPr>
          <w:rFonts w:asciiTheme="minorHAnsi" w:hAnsiTheme="minorHAnsi" w:cstheme="minorHAnsi"/>
          <w:b/>
          <w:kern w:val="0"/>
          <w:szCs w:val="21"/>
          <w:u w:val="single"/>
        </w:rPr>
        <w:t xml:space="preserve"> 3+1+</w:t>
      </w:r>
      <w:r>
        <w:rPr>
          <w:rFonts w:asciiTheme="minorHAnsi" w:hAnsiTheme="minorHAnsi" w:cstheme="minorHAnsi" w:hint="eastAsia"/>
          <w:b/>
          <w:kern w:val="0"/>
          <w:szCs w:val="21"/>
          <w:u w:val="single"/>
        </w:rPr>
        <w:t>（</w:t>
      </w:r>
      <w:r>
        <w:rPr>
          <w:rFonts w:asciiTheme="minorHAnsi" w:hAnsiTheme="minorHAnsi" w:cstheme="minorHAnsi"/>
          <w:b/>
          <w:kern w:val="0"/>
          <w:szCs w:val="21"/>
          <w:u w:val="single"/>
        </w:rPr>
        <w:t>硕博</w:t>
      </w:r>
      <w:r>
        <w:rPr>
          <w:rFonts w:asciiTheme="minorHAnsi" w:hAnsiTheme="minorHAnsi" w:cstheme="minorHAnsi" w:hint="eastAsia"/>
          <w:b/>
          <w:kern w:val="0"/>
          <w:szCs w:val="21"/>
          <w:u w:val="single"/>
        </w:rPr>
        <w:t>）</w:t>
      </w:r>
      <w:r>
        <w:rPr>
          <w:rFonts w:asciiTheme="minorHAnsi" w:hAnsiTheme="minorHAnsi" w:cstheme="minorHAnsi"/>
          <w:kern w:val="0"/>
          <w:szCs w:val="21"/>
        </w:rPr>
        <w:t>项目</w:t>
      </w:r>
      <w:r>
        <w:rPr>
          <w:rFonts w:asciiTheme="minorHAnsi" w:hAnsiTheme="minorHAnsi" w:cstheme="minorHAnsi" w:hint="eastAsia"/>
          <w:kern w:val="0"/>
          <w:szCs w:val="21"/>
        </w:rPr>
        <w:t>面向</w:t>
      </w:r>
      <w:r>
        <w:rPr>
          <w:rFonts w:asciiTheme="minorHAnsi" w:hAnsiTheme="minorHAnsi" w:cstheme="minorHAnsi"/>
          <w:kern w:val="0"/>
          <w:szCs w:val="21"/>
        </w:rPr>
        <w:t>已完成大学三年级、即将进入大四年级的工程类专业</w:t>
      </w:r>
      <w:r>
        <w:rPr>
          <w:rFonts w:asciiTheme="minorHAnsi" w:hAnsiTheme="minorHAnsi" w:cstheme="minorHAnsi" w:hint="eastAsia"/>
          <w:kern w:val="0"/>
          <w:szCs w:val="21"/>
        </w:rPr>
        <w:t>优秀</w:t>
      </w:r>
      <w:r>
        <w:rPr>
          <w:rFonts w:asciiTheme="minorHAnsi" w:hAnsiTheme="minorHAnsi" w:cstheme="minorHAnsi"/>
          <w:kern w:val="0"/>
          <w:szCs w:val="21"/>
        </w:rPr>
        <w:t>本科生，通过</w:t>
      </w:r>
      <w:r>
        <w:rPr>
          <w:rFonts w:asciiTheme="minorHAnsi" w:hAnsiTheme="minorHAnsi" w:cstheme="minorHAnsi" w:hint="eastAsia"/>
          <w:kern w:val="0"/>
          <w:szCs w:val="21"/>
        </w:rPr>
        <w:t>选拔后</w:t>
      </w:r>
      <w:r>
        <w:rPr>
          <w:rFonts w:ascii="宋体" w:hAnsi="宋体" w:cs="宋体" w:hint="eastAsia"/>
          <w:kern w:val="0"/>
          <w:szCs w:val="21"/>
        </w:rPr>
        <w:t>赴加州大学河滨分校伯恩斯工程学院</w:t>
      </w:r>
      <w:r>
        <w:rPr>
          <w:rFonts w:ascii="Calibri" w:hAnsi="Calibri" w:cs="Calibri"/>
          <w:kern w:val="0"/>
          <w:szCs w:val="21"/>
        </w:rPr>
        <w:t>（</w:t>
      </w:r>
      <w:r>
        <w:rPr>
          <w:rFonts w:ascii="Calibri" w:hAnsi="Calibri" w:cs="Calibri"/>
          <w:kern w:val="0"/>
          <w:szCs w:val="21"/>
        </w:rPr>
        <w:t>Bourns College of Engineering</w:t>
      </w:r>
      <w:r>
        <w:rPr>
          <w:rFonts w:ascii="Calibri" w:hAnsi="Calibri" w:cs="Calibri"/>
          <w:kern w:val="0"/>
          <w:szCs w:val="21"/>
        </w:rPr>
        <w:t>，简称</w:t>
      </w:r>
      <w:r>
        <w:rPr>
          <w:rFonts w:ascii="Calibri" w:hAnsi="Calibri" w:cs="Calibri"/>
          <w:kern w:val="0"/>
          <w:szCs w:val="21"/>
        </w:rPr>
        <w:t>BCOE</w:t>
      </w:r>
      <w:r>
        <w:rPr>
          <w:rFonts w:ascii="宋体" w:hAnsi="宋体" w:cs="宋体" w:hint="eastAsia"/>
          <w:kern w:val="0"/>
          <w:szCs w:val="21"/>
        </w:rPr>
        <w:t>）参加为期一年的交流学习。项目结束后，参加项目学生可以申请本校伯恩斯工程学院的</w:t>
      </w:r>
      <w:r>
        <w:rPr>
          <w:rFonts w:ascii="宋体" w:hAnsi="宋体" w:cs="宋体" w:hint="eastAsia"/>
          <w:b/>
          <w:kern w:val="0"/>
          <w:szCs w:val="21"/>
        </w:rPr>
        <w:t>全奖硕博连读</w:t>
      </w:r>
      <w:r>
        <w:rPr>
          <w:rFonts w:ascii="宋体" w:hAnsi="宋体" w:cs="宋体" w:hint="eastAsia"/>
          <w:kern w:val="0"/>
          <w:szCs w:val="21"/>
        </w:rPr>
        <w:t>，如学生愿意申请美国其他名校工程学院的硕士或硕博项目，伯恩斯工程学院也会给予学生推荐和指导。</w:t>
      </w:r>
    </w:p>
    <w:p w14:paraId="32210719" w14:textId="77777777" w:rsidR="00EB07C9" w:rsidRDefault="00000000">
      <w:pPr>
        <w:widowControl/>
        <w:spacing w:line="360" w:lineRule="auto"/>
        <w:ind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全美国际教育协会作为</w:t>
      </w:r>
      <w:r>
        <w:rPr>
          <w:rFonts w:asciiTheme="minorHAnsi" w:eastAsiaTheme="majorEastAsia" w:hAnsiTheme="minorHAnsi" w:cstheme="minorHAnsi" w:hint="eastAsia"/>
          <w:szCs w:val="21"/>
        </w:rPr>
        <w:t>加州大学河滨分校</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2024</w:t>
      </w:r>
      <w:r>
        <w:rPr>
          <w:rFonts w:asciiTheme="minorHAnsi" w:eastAsiaTheme="majorEastAsia" w:hAnsiTheme="minorHAnsi" w:cstheme="minorHAnsi" w:hint="eastAsia"/>
          <w:kern w:val="0"/>
          <w:szCs w:val="21"/>
        </w:rPr>
        <w:t>年秋季参加</w:t>
      </w:r>
      <w:r>
        <w:rPr>
          <w:rFonts w:asciiTheme="minorHAnsi" w:eastAsiaTheme="majorEastAsia" w:hAnsiTheme="minorHAnsi" w:cstheme="minorHAnsi" w:hint="eastAsia"/>
          <w:szCs w:val="21"/>
        </w:rPr>
        <w:t>加州大学河滨分校参加</w:t>
      </w:r>
      <w:r>
        <w:rPr>
          <w:rFonts w:asciiTheme="minorHAnsi" w:hAnsiTheme="minorHAnsi" w:cstheme="minorHAnsi" w:hint="eastAsia"/>
          <w:bCs/>
          <w:kern w:val="0"/>
          <w:szCs w:val="21"/>
        </w:rPr>
        <w:t>工程</w:t>
      </w:r>
      <w:r>
        <w:rPr>
          <w:rFonts w:asciiTheme="minorHAnsi" w:hAnsiTheme="minorHAnsi" w:cstheme="minorHAnsi"/>
          <w:bCs/>
          <w:kern w:val="0"/>
          <w:szCs w:val="21"/>
        </w:rPr>
        <w:t xml:space="preserve"> 3+1+</w:t>
      </w:r>
      <w:r>
        <w:rPr>
          <w:rFonts w:asciiTheme="minorHAnsi" w:hAnsiTheme="minorHAnsi" w:cstheme="minorHAnsi" w:hint="eastAsia"/>
          <w:bCs/>
          <w:kern w:val="0"/>
          <w:szCs w:val="21"/>
        </w:rPr>
        <w:t>（</w:t>
      </w:r>
      <w:r>
        <w:rPr>
          <w:rFonts w:asciiTheme="minorHAnsi" w:hAnsiTheme="minorHAnsi" w:cstheme="minorHAnsi"/>
          <w:bCs/>
          <w:kern w:val="0"/>
          <w:szCs w:val="21"/>
        </w:rPr>
        <w:t>硕博</w:t>
      </w:r>
      <w:r>
        <w:rPr>
          <w:rFonts w:asciiTheme="minorHAnsi" w:hAnsiTheme="minorHAnsi" w:cstheme="minorHAnsi" w:hint="eastAsia"/>
          <w:bCs/>
          <w:kern w:val="0"/>
          <w:szCs w:val="21"/>
        </w:rPr>
        <w:t>）</w:t>
      </w:r>
      <w:r>
        <w:rPr>
          <w:rFonts w:asciiTheme="minorHAnsi" w:eastAsiaTheme="majorEastAsia" w:hAnsiTheme="minorHAnsi" w:cstheme="minorHAnsi" w:hint="eastAsia"/>
          <w:szCs w:val="21"/>
        </w:rPr>
        <w:t>项目。通过为期一学年的学习，项目学生将迅速提高工程英语技能，提升自身的工程专业学术水平，为未来继续在美攻读工程专业硕士或博士学位打好坚实基础。</w:t>
      </w:r>
    </w:p>
    <w:p w14:paraId="381A1FF3" w14:textId="77777777" w:rsidR="00EB07C9" w:rsidRDefault="00EB07C9">
      <w:pPr>
        <w:widowControl/>
        <w:spacing w:line="360" w:lineRule="auto"/>
        <w:jc w:val="left"/>
        <w:rPr>
          <w:rFonts w:asciiTheme="minorHAnsi" w:eastAsiaTheme="majorEastAsia" w:hAnsiTheme="minorHAnsi" w:cstheme="minorHAnsi"/>
          <w:szCs w:val="21"/>
        </w:rPr>
      </w:pPr>
    </w:p>
    <w:p w14:paraId="5D488D42" w14:textId="77777777" w:rsidR="00EB07C9" w:rsidRDefault="00000000">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14:paraId="436010F7" w14:textId="6F0B6B68" w:rsidR="00EB07C9" w:rsidRDefault="00000000">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【加州大学系统的顶尖工程学院】加州大学河滨分校</w:t>
      </w:r>
      <w:r>
        <w:rPr>
          <w:rFonts w:ascii="宋体" w:hAnsi="宋体" w:cs="宋体" w:hint="eastAsia"/>
          <w:kern w:val="0"/>
          <w:szCs w:val="21"/>
        </w:rPr>
        <w:t>伯恩斯工程学院全美排名第</w:t>
      </w:r>
      <w:r w:rsidR="00F02427">
        <w:rPr>
          <w:rFonts w:asciiTheme="minorHAnsi" w:hAnsiTheme="minorHAnsi" w:cstheme="minorHAnsi"/>
          <w:kern w:val="0"/>
          <w:szCs w:val="21"/>
        </w:rPr>
        <w:t>90</w:t>
      </w:r>
      <w:r>
        <w:rPr>
          <w:rFonts w:ascii="宋体" w:hAnsi="宋体" w:cs="宋体" w:hint="eastAsia"/>
          <w:kern w:val="0"/>
          <w:szCs w:val="21"/>
        </w:rPr>
        <w:t>，具备世界一流</w:t>
      </w:r>
      <w:r>
        <w:rPr>
          <w:rFonts w:asciiTheme="minorHAnsi" w:hAnsiTheme="minorHAnsi" w:cs="Calibri" w:hint="eastAsia"/>
          <w:szCs w:val="21"/>
        </w:rPr>
        <w:t>的实验室与教学研究设施，以及顶尖的工程教授，保障学生获得最佳项目体验；</w:t>
      </w:r>
    </w:p>
    <w:p w14:paraId="5777B476" w14:textId="77777777" w:rsidR="00EB07C9" w:rsidRDefault="00000000">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【为攻读硕博铺平道路】顺利完成一学年学习、且符合条件的学生，可选择继续申请入读伯恩斯工程学院硕博连读，获取每年高达</w:t>
      </w:r>
      <w:r>
        <w:rPr>
          <w:rFonts w:asciiTheme="minorHAnsi" w:hAnsiTheme="minorHAnsi" w:cs="Calibri" w:hint="eastAsia"/>
          <w:szCs w:val="21"/>
        </w:rPr>
        <w:t>5</w:t>
      </w:r>
      <w:r>
        <w:rPr>
          <w:rFonts w:asciiTheme="minorHAnsi" w:hAnsiTheme="minorHAnsi" w:cs="Calibri" w:hint="eastAsia"/>
          <w:szCs w:val="21"/>
        </w:rPr>
        <w:t>万美元的奖学金；</w:t>
      </w:r>
    </w:p>
    <w:p w14:paraId="2652FFD1" w14:textId="77777777" w:rsidR="00EB07C9" w:rsidRDefault="00000000">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参加项目的同学，可获得加州大学河滨分校学生证，</w:t>
      </w:r>
      <w:r>
        <w:rPr>
          <w:rFonts w:asciiTheme="minorHAnsi" w:eastAsiaTheme="majorEastAsia" w:hAnsiTheme="minorHAnsi" w:cstheme="minorHAnsi" w:hint="eastAsia"/>
          <w:szCs w:val="21"/>
        </w:rPr>
        <w:t>按校方规定充分享受各类校园设施与教育资源；</w:t>
      </w:r>
      <w:r>
        <w:rPr>
          <w:rFonts w:asciiTheme="minorHAnsi" w:eastAsiaTheme="majorEastAsia" w:hAnsiTheme="minorHAnsi" w:cstheme="minorHAnsi"/>
          <w:szCs w:val="21"/>
        </w:rPr>
        <w:br/>
      </w:r>
    </w:p>
    <w:p w14:paraId="592CAC72" w14:textId="77777777" w:rsidR="00EB07C9" w:rsidRDefault="00EB07C9">
      <w:pPr>
        <w:pStyle w:val="af"/>
        <w:widowControl/>
        <w:spacing w:line="360" w:lineRule="auto"/>
        <w:ind w:left="420" w:firstLineChars="0" w:firstLine="0"/>
        <w:jc w:val="left"/>
        <w:rPr>
          <w:rFonts w:asciiTheme="minorHAnsi" w:hAnsiTheme="minorHAnsi" w:cs="Calibri"/>
          <w:szCs w:val="21"/>
        </w:rPr>
      </w:pPr>
    </w:p>
    <w:p w14:paraId="21E0821C" w14:textId="77777777" w:rsidR="00EB07C9" w:rsidRDefault="00000000">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lastRenderedPageBreak/>
        <w:t>三、加州大学河滨分校简介</w:t>
      </w:r>
    </w:p>
    <w:p w14:paraId="3CEC26D7" w14:textId="1B42B9E6" w:rsidR="00EB07C9" w:rsidRDefault="00000000">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kern w:val="0"/>
          <w:szCs w:val="21"/>
        </w:rPr>
        <w:t>美国著名公立研究型大学，加州大学系统中十大分校之一。</w:t>
      </w:r>
      <w:r>
        <w:rPr>
          <w:rFonts w:asciiTheme="minorHAnsi" w:eastAsiaTheme="majorEastAsia" w:hAnsiTheme="minorHAnsi" w:cstheme="minorHAnsi"/>
          <w:szCs w:val="21"/>
        </w:rPr>
        <w:t>20</w:t>
      </w:r>
      <w:r>
        <w:rPr>
          <w:rFonts w:asciiTheme="minorHAnsi" w:eastAsiaTheme="majorEastAsia" w:hAnsiTheme="minorHAnsi" w:cstheme="minorHAnsi" w:hint="eastAsia"/>
          <w:szCs w:val="21"/>
        </w:rPr>
        <w:t>2</w:t>
      </w:r>
      <w:r w:rsidR="00F02427">
        <w:rPr>
          <w:rFonts w:asciiTheme="minorHAnsi" w:eastAsiaTheme="majorEastAsia" w:hAnsiTheme="minorHAnsi" w:cstheme="minorHAnsi"/>
          <w:szCs w:val="21"/>
        </w:rPr>
        <w:t>4</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w:t>
      </w:r>
      <w:r>
        <w:rPr>
          <w:rFonts w:asciiTheme="minorHAnsi" w:eastAsiaTheme="majorEastAsia" w:hAnsiTheme="minorHAnsi" w:cstheme="minorHAnsi"/>
          <w:szCs w:val="21"/>
        </w:rPr>
        <w:t>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多所高校综合排名第</w:t>
      </w:r>
      <w:r w:rsidR="00F02427">
        <w:rPr>
          <w:rFonts w:asciiTheme="minorHAnsi" w:eastAsiaTheme="majorEastAsia" w:hAnsiTheme="minorHAnsi" w:cstheme="minorHAnsi"/>
          <w:szCs w:val="21"/>
        </w:rPr>
        <w:t>76</w:t>
      </w:r>
      <w:r w:rsidR="00F02427">
        <w:rPr>
          <w:rFonts w:asciiTheme="minorHAnsi" w:eastAsiaTheme="majorEastAsia" w:hAnsiTheme="minorHAnsi" w:cstheme="minorHAnsi" w:hint="eastAsia"/>
          <w:szCs w:val="21"/>
        </w:rPr>
        <w:t>，全美公立大学排名第</w:t>
      </w:r>
      <w:r w:rsidR="00F02427">
        <w:rPr>
          <w:rFonts w:asciiTheme="minorHAnsi" w:eastAsiaTheme="majorEastAsia" w:hAnsiTheme="minorHAnsi" w:cstheme="minorHAnsi" w:hint="eastAsia"/>
          <w:szCs w:val="21"/>
        </w:rPr>
        <w:t>3</w:t>
      </w:r>
      <w:r w:rsidR="00F02427">
        <w:rPr>
          <w:rFonts w:asciiTheme="minorHAnsi" w:eastAsiaTheme="majorEastAsia" w:hAnsiTheme="minorHAnsi" w:cstheme="minorHAnsi"/>
          <w:szCs w:val="21"/>
        </w:rPr>
        <w:t>6</w:t>
      </w:r>
      <w:r>
        <w:rPr>
          <w:rFonts w:asciiTheme="minorHAnsi" w:eastAsiaTheme="majorEastAsia" w:hAnsiTheme="minorHAnsi" w:cstheme="minorHAnsi" w:hint="eastAsia"/>
          <w:szCs w:val="21"/>
        </w:rPr>
        <w:t>；</w:t>
      </w:r>
    </w:p>
    <w:p w14:paraId="4A9AE890" w14:textId="77777777" w:rsidR="00EB07C9" w:rsidRDefault="00000000">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hint="eastAsia"/>
          <w:kern w:val="0"/>
          <w:szCs w:val="21"/>
        </w:rPr>
        <w:t>以</w:t>
      </w:r>
      <w:r>
        <w:rPr>
          <w:rFonts w:asciiTheme="minorHAnsi" w:hAnsiTheme="minorHAnsi" w:cstheme="minorHAnsi"/>
          <w:kern w:val="0"/>
          <w:szCs w:val="21"/>
        </w:rPr>
        <w:t>高质量的教育水平和</w:t>
      </w:r>
      <w:r>
        <w:rPr>
          <w:rFonts w:asciiTheme="minorHAnsi" w:hAnsiTheme="minorHAnsi" w:cstheme="minorHAnsi" w:hint="eastAsia"/>
          <w:kern w:val="0"/>
          <w:szCs w:val="21"/>
        </w:rPr>
        <w:t>“</w:t>
      </w:r>
      <w:r>
        <w:rPr>
          <w:rFonts w:asciiTheme="minorHAnsi" w:hAnsiTheme="minorHAnsi" w:cstheme="minorHAnsi"/>
          <w:kern w:val="0"/>
          <w:szCs w:val="21"/>
        </w:rPr>
        <w:t>全美最美校园</w:t>
      </w:r>
      <w:r>
        <w:rPr>
          <w:rFonts w:asciiTheme="minorHAnsi" w:hAnsiTheme="minorHAnsi" w:cstheme="minorHAnsi" w:hint="eastAsia"/>
          <w:kern w:val="0"/>
          <w:szCs w:val="21"/>
        </w:rPr>
        <w:t>”</w:t>
      </w:r>
      <w:r>
        <w:rPr>
          <w:rFonts w:asciiTheme="minorHAnsi" w:hAnsiTheme="minorHAnsi" w:cstheme="minorHAnsi"/>
          <w:kern w:val="0"/>
          <w:szCs w:val="21"/>
        </w:rPr>
        <w:t>闻名于世，更以学生多样化、教学理念多样化、课程多样化为特点，位列《美国新闻与世界报道》</w:t>
      </w:r>
      <w:r>
        <w:rPr>
          <w:rFonts w:asciiTheme="minorHAnsi" w:hAnsiTheme="minorHAnsi" w:cstheme="minorHAnsi" w:hint="eastAsia"/>
          <w:kern w:val="0"/>
          <w:szCs w:val="21"/>
        </w:rPr>
        <w:t>“</w:t>
      </w:r>
      <w:r>
        <w:rPr>
          <w:rFonts w:asciiTheme="minorHAnsi" w:hAnsiTheme="minorHAnsi" w:cstheme="minorHAnsi"/>
          <w:kern w:val="0"/>
          <w:szCs w:val="21"/>
        </w:rPr>
        <w:t>全美教育多样化</w:t>
      </w:r>
      <w:r>
        <w:rPr>
          <w:rFonts w:asciiTheme="minorHAnsi" w:hAnsiTheme="minorHAnsi" w:cstheme="minorHAnsi" w:hint="eastAsia"/>
          <w:kern w:val="0"/>
          <w:szCs w:val="21"/>
        </w:rPr>
        <w:t>”</w:t>
      </w:r>
      <w:r>
        <w:rPr>
          <w:rFonts w:asciiTheme="minorHAnsi" w:hAnsiTheme="minorHAnsi" w:cstheme="minorHAnsi"/>
          <w:kern w:val="0"/>
          <w:szCs w:val="21"/>
        </w:rPr>
        <w:t>排名第五</w:t>
      </w:r>
      <w:r>
        <w:rPr>
          <w:rFonts w:asciiTheme="minorHAnsi" w:hAnsiTheme="minorHAnsi" w:cstheme="minorHAnsi" w:hint="eastAsia"/>
          <w:kern w:val="0"/>
          <w:szCs w:val="21"/>
        </w:rPr>
        <w:t>；</w:t>
      </w:r>
      <w:r>
        <w:rPr>
          <w:rFonts w:asciiTheme="minorHAnsi" w:hAnsiTheme="minorHAnsi" w:cstheme="minorHAnsi"/>
          <w:kern w:val="0"/>
          <w:szCs w:val="21"/>
        </w:rPr>
        <w:t>被美国《时代》杂志评选为美国</w:t>
      </w:r>
      <w:r>
        <w:rPr>
          <w:rFonts w:asciiTheme="minorHAnsi" w:hAnsiTheme="minorHAnsi" w:cstheme="minorHAnsi" w:hint="eastAsia"/>
          <w:kern w:val="0"/>
          <w:szCs w:val="21"/>
        </w:rPr>
        <w:t>“</w:t>
      </w:r>
      <w:r>
        <w:rPr>
          <w:rFonts w:asciiTheme="minorHAnsi" w:hAnsiTheme="minorHAnsi" w:cstheme="minorHAnsi"/>
          <w:kern w:val="0"/>
          <w:szCs w:val="21"/>
        </w:rPr>
        <w:t>性价比最高</w:t>
      </w:r>
      <w:r>
        <w:rPr>
          <w:rFonts w:asciiTheme="minorHAnsi" w:hAnsiTheme="minorHAnsi" w:cstheme="minorHAnsi" w:hint="eastAsia"/>
          <w:kern w:val="0"/>
          <w:szCs w:val="21"/>
        </w:rPr>
        <w:t>”</w:t>
      </w:r>
      <w:r>
        <w:rPr>
          <w:rFonts w:asciiTheme="minorHAnsi" w:hAnsiTheme="minorHAnsi" w:cstheme="minorHAnsi"/>
          <w:kern w:val="0"/>
          <w:szCs w:val="21"/>
        </w:rPr>
        <w:t>的大学</w:t>
      </w:r>
      <w:r>
        <w:rPr>
          <w:rFonts w:asciiTheme="minorHAnsi" w:hAnsiTheme="minorHAnsi" w:cstheme="minorHAnsi" w:hint="eastAsia"/>
          <w:kern w:val="0"/>
          <w:szCs w:val="21"/>
        </w:rPr>
        <w:t>；</w:t>
      </w:r>
    </w:p>
    <w:p w14:paraId="33D8A9B7" w14:textId="77777777" w:rsidR="00EB07C9" w:rsidRDefault="00000000">
      <w:pPr>
        <w:pStyle w:val="af"/>
        <w:widowControl/>
        <w:numPr>
          <w:ilvl w:val="0"/>
          <w:numId w:val="2"/>
        </w:numPr>
        <w:spacing w:line="360" w:lineRule="auto"/>
        <w:ind w:firstLineChars="0"/>
        <w:jc w:val="left"/>
        <w:rPr>
          <w:rFonts w:asciiTheme="minorHAnsi" w:hAnsiTheme="minorHAnsi" w:cstheme="minorHAnsi"/>
          <w:kern w:val="0"/>
          <w:szCs w:val="21"/>
        </w:rPr>
      </w:pPr>
      <w:r>
        <w:rPr>
          <w:rFonts w:ascii="宋体" w:hAnsi="宋体" w:cs="宋体" w:hint="eastAsia"/>
          <w:kern w:val="0"/>
          <w:szCs w:val="21"/>
        </w:rPr>
        <w:t>加州大学河滨分校伯恩斯工程学院（</w:t>
      </w:r>
      <w:r>
        <w:rPr>
          <w:rFonts w:asciiTheme="minorHAnsi" w:hAnsiTheme="minorHAnsi" w:cstheme="minorHAnsi"/>
          <w:kern w:val="0"/>
          <w:szCs w:val="21"/>
        </w:rPr>
        <w:t>Bourns College of Engineering</w:t>
      </w:r>
      <w:r>
        <w:rPr>
          <w:rFonts w:asciiTheme="minorHAnsi" w:hAnsiTheme="minorHAnsi" w:cstheme="minorHAnsi"/>
          <w:kern w:val="0"/>
          <w:szCs w:val="21"/>
        </w:rPr>
        <w:t>，简称</w:t>
      </w:r>
      <w:r>
        <w:rPr>
          <w:rFonts w:asciiTheme="minorHAnsi" w:hAnsiTheme="minorHAnsi" w:cstheme="minorHAnsi"/>
          <w:kern w:val="0"/>
          <w:szCs w:val="21"/>
        </w:rPr>
        <w:t>BCOE</w:t>
      </w:r>
      <w:r>
        <w:rPr>
          <w:rFonts w:asciiTheme="minorHAnsi" w:hAnsiTheme="minorHAnsi" w:cstheme="minorHAnsi"/>
          <w:kern w:val="0"/>
          <w:szCs w:val="21"/>
        </w:rPr>
        <w:t>）</w:t>
      </w:r>
    </w:p>
    <w:p w14:paraId="19F39D50" w14:textId="77777777" w:rsidR="00EB07C9" w:rsidRDefault="00000000">
      <w:pPr>
        <w:pStyle w:val="af"/>
        <w:widowControl/>
        <w:spacing w:line="360" w:lineRule="auto"/>
        <w:ind w:left="840" w:firstLineChars="0" w:firstLine="0"/>
        <w:jc w:val="left"/>
        <w:rPr>
          <w:rFonts w:asciiTheme="minorHAnsi" w:hAnsiTheme="minorHAnsi" w:cstheme="minorHAnsi"/>
          <w:kern w:val="0"/>
          <w:szCs w:val="21"/>
        </w:rPr>
      </w:pPr>
      <w:r>
        <w:rPr>
          <w:rFonts w:asciiTheme="minorHAnsi" w:hAnsiTheme="minorHAnsi" w:cstheme="minorHAnsi"/>
          <w:kern w:val="0"/>
          <w:szCs w:val="21"/>
        </w:rPr>
        <w:t>是加州大学河滨分校的传统优势专业学院，代表着加州大学系统内工程类学科的顶尖水平</w:t>
      </w:r>
      <w:r>
        <w:rPr>
          <w:rFonts w:asciiTheme="minorHAnsi" w:hAnsiTheme="minorHAnsi" w:cstheme="minorHAnsi" w:hint="eastAsia"/>
          <w:kern w:val="0"/>
          <w:szCs w:val="21"/>
        </w:rPr>
        <w:t>，</w:t>
      </w:r>
      <w:r>
        <w:rPr>
          <w:rFonts w:asciiTheme="minorHAnsi" w:hAnsiTheme="minorHAnsi" w:cstheme="minorHAnsi"/>
          <w:kern w:val="0"/>
          <w:szCs w:val="21"/>
        </w:rPr>
        <w:t>由世界著名的研究型教授专注于小班教学，毕业生遍布全球知名企业与研究室</w:t>
      </w:r>
      <w:r>
        <w:rPr>
          <w:rFonts w:asciiTheme="minorHAnsi" w:hAnsiTheme="minorHAnsi" w:cstheme="minorHAnsi" w:hint="eastAsia"/>
          <w:kern w:val="0"/>
          <w:szCs w:val="21"/>
        </w:rPr>
        <w:t>（</w:t>
      </w:r>
      <w:r>
        <w:rPr>
          <w:rFonts w:asciiTheme="minorHAnsi" w:hAnsiTheme="minorHAnsi" w:cstheme="minorHAnsi"/>
          <w:szCs w:val="21"/>
        </w:rPr>
        <w:t>详情</w:t>
      </w:r>
      <w:r>
        <w:rPr>
          <w:rFonts w:asciiTheme="minorHAnsi" w:hAnsiTheme="minorHAnsi" w:cstheme="minorHAnsi" w:hint="eastAsia"/>
          <w:szCs w:val="21"/>
        </w:rPr>
        <w:t>可</w:t>
      </w:r>
      <w:r>
        <w:rPr>
          <w:rFonts w:asciiTheme="minorHAnsi" w:hAnsiTheme="minorHAnsi" w:cstheme="minorHAnsi"/>
          <w:szCs w:val="21"/>
        </w:rPr>
        <w:t>参见</w:t>
      </w:r>
      <w:r>
        <w:rPr>
          <w:rFonts w:asciiTheme="minorHAnsi" w:hAnsiTheme="minorHAnsi" w:cstheme="minorHAnsi" w:hint="eastAsia"/>
          <w:szCs w:val="21"/>
        </w:rPr>
        <w:t>学院官网</w:t>
      </w:r>
      <w:hyperlink r:id="rId9" w:history="1">
        <w:r>
          <w:rPr>
            <w:rStyle w:val="ad"/>
            <w:rFonts w:asciiTheme="minorHAnsi" w:hAnsiTheme="minorHAnsi" w:cstheme="minorHAnsi"/>
            <w:szCs w:val="21"/>
            <w:shd w:val="clear" w:color="auto" w:fill="FFFFFF"/>
          </w:rPr>
          <w:t>www.engr.</w:t>
        </w:r>
        <w:r>
          <w:rPr>
            <w:rStyle w:val="ad"/>
            <w:rFonts w:asciiTheme="minorHAnsi" w:hAnsiTheme="minorHAnsi" w:cstheme="minorHAnsi"/>
            <w:bCs/>
            <w:szCs w:val="21"/>
            <w:shd w:val="clear" w:color="auto" w:fill="FFFFFF"/>
          </w:rPr>
          <w:t>ucr</w:t>
        </w:r>
        <w:r>
          <w:rPr>
            <w:rStyle w:val="ad"/>
            <w:rFonts w:asciiTheme="minorHAnsi" w:hAnsiTheme="minorHAnsi" w:cstheme="minorHAnsi"/>
            <w:szCs w:val="21"/>
            <w:shd w:val="clear" w:color="auto" w:fill="FFFFFF"/>
          </w:rPr>
          <w:t>.edu</w:t>
        </w:r>
      </w:hyperlink>
      <w:r>
        <w:rPr>
          <w:rFonts w:asciiTheme="minorHAnsi" w:hAnsiTheme="minorHAnsi" w:cstheme="minorHAnsi" w:hint="eastAsia"/>
          <w:szCs w:val="21"/>
          <w:shd w:val="clear" w:color="auto" w:fill="FFFFFF"/>
        </w:rPr>
        <w:t>）</w:t>
      </w:r>
    </w:p>
    <w:p w14:paraId="31E6B2A5" w14:textId="77777777" w:rsidR="00EB07C9" w:rsidRDefault="00000000">
      <w:pPr>
        <w:pStyle w:val="af"/>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hint="eastAsia"/>
          <w:kern w:val="0"/>
          <w:szCs w:val="21"/>
        </w:rPr>
        <w:t>学校</w:t>
      </w:r>
      <w:r>
        <w:rPr>
          <w:rFonts w:asciiTheme="minorHAnsi" w:hAnsiTheme="minorHAnsi" w:cstheme="minorHAnsi"/>
          <w:kern w:val="0"/>
          <w:szCs w:val="21"/>
        </w:rPr>
        <w:t>位于加利福尼亚州河滨市，地理位置优越</w:t>
      </w:r>
      <w:r>
        <w:rPr>
          <w:rFonts w:asciiTheme="minorHAnsi" w:hAnsiTheme="minorHAnsi" w:cstheme="minorHAnsi" w:hint="eastAsia"/>
          <w:kern w:val="0"/>
          <w:szCs w:val="21"/>
        </w:rPr>
        <w:t>，</w:t>
      </w:r>
      <w:r>
        <w:rPr>
          <w:rFonts w:asciiTheme="minorHAnsi" w:hAnsiTheme="minorHAnsi" w:cstheme="minorHAnsi"/>
          <w:kern w:val="0"/>
          <w:szCs w:val="21"/>
        </w:rPr>
        <w:t>距离洛杉矶仅一小时车程</w:t>
      </w:r>
      <w:r>
        <w:rPr>
          <w:rFonts w:asciiTheme="minorHAnsi" w:hAnsiTheme="minorHAnsi" w:cstheme="minorHAnsi" w:hint="eastAsia"/>
          <w:kern w:val="0"/>
          <w:szCs w:val="21"/>
        </w:rPr>
        <w:t>。</w:t>
      </w:r>
    </w:p>
    <w:p w14:paraId="7A6040B3" w14:textId="77777777" w:rsidR="00EB07C9" w:rsidRDefault="00EB07C9">
      <w:pPr>
        <w:pStyle w:val="af"/>
        <w:widowControl/>
        <w:spacing w:line="360" w:lineRule="auto"/>
        <w:ind w:left="420" w:firstLineChars="0" w:firstLine="0"/>
        <w:jc w:val="left"/>
        <w:rPr>
          <w:rFonts w:ascii="Arial" w:hAnsi="Arial" w:cs="Arial"/>
          <w:color w:val="333333"/>
          <w:szCs w:val="21"/>
          <w:shd w:val="clear" w:color="auto" w:fill="FFFFFF"/>
        </w:rPr>
      </w:pPr>
    </w:p>
    <w:p w14:paraId="599F0E48" w14:textId="77777777" w:rsidR="00EB07C9" w:rsidRDefault="00000000">
      <w:pPr>
        <w:pStyle w:val="af"/>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四、项目详情</w:t>
      </w:r>
    </w:p>
    <w:p w14:paraId="45F3D8B7" w14:textId="77777777" w:rsidR="00EB07C9"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36CDC849" w14:textId="0B170AA3" w:rsidR="00EB07C9" w:rsidRDefault="00000000">
      <w:pPr>
        <w:widowControl/>
        <w:spacing w:line="360" w:lineRule="auto"/>
        <w:ind w:firstLineChars="200" w:firstLine="420"/>
        <w:jc w:val="left"/>
        <w:rPr>
          <w:rFonts w:asciiTheme="minorHAnsi" w:eastAsiaTheme="majorEastAsia" w:hAnsiTheme="minorHAnsi" w:cstheme="minorHAnsi"/>
          <w:szCs w:val="21"/>
        </w:rPr>
      </w:pPr>
      <w:bookmarkStart w:id="0" w:name="_Hlk28260470"/>
      <w:r>
        <w:rPr>
          <w:rFonts w:asciiTheme="minorHAnsi" w:eastAsiaTheme="majorEastAsia" w:hAnsiTheme="minorHAnsi" w:cstheme="minorHAnsi" w:hint="eastAsia"/>
          <w:szCs w:val="21"/>
        </w:rPr>
        <w:t>2024</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2</w:t>
      </w:r>
      <w:r w:rsidR="003746EF">
        <w:rPr>
          <w:rFonts w:asciiTheme="minorHAnsi" w:eastAsiaTheme="majorEastAsia" w:hAnsiTheme="minorHAnsi" w:cstheme="minorHAnsi"/>
          <w:szCs w:val="21"/>
        </w:rPr>
        <w:t>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2</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1</w:t>
      </w:r>
      <w:r w:rsidR="003746EF">
        <w:rPr>
          <w:rFonts w:asciiTheme="minorHAnsi" w:eastAsiaTheme="majorEastAsia" w:hAnsiTheme="minorHAnsi" w:cstheme="minorHAnsi"/>
          <w:szCs w:val="21"/>
        </w:rPr>
        <w:t>3</w:t>
      </w:r>
      <w:r>
        <w:rPr>
          <w:rFonts w:asciiTheme="minorHAnsi" w:eastAsiaTheme="majorEastAsia" w:hAnsiTheme="minorHAnsi" w:cstheme="minorHAnsi" w:hint="eastAsia"/>
          <w:szCs w:val="21"/>
        </w:rPr>
        <w:t>日</w:t>
      </w:r>
    </w:p>
    <w:bookmarkEnd w:id="0"/>
    <w:p w14:paraId="0F897044" w14:textId="77777777" w:rsidR="00EB07C9" w:rsidRDefault="00EB07C9">
      <w:pPr>
        <w:widowControl/>
        <w:spacing w:line="360" w:lineRule="auto"/>
        <w:ind w:firstLineChars="200" w:firstLine="420"/>
        <w:jc w:val="left"/>
        <w:rPr>
          <w:rFonts w:asciiTheme="minorHAnsi" w:eastAsiaTheme="majorEastAsia" w:hAnsiTheme="minorHAnsi" w:cstheme="minorHAnsi"/>
          <w:szCs w:val="21"/>
        </w:rPr>
      </w:pPr>
    </w:p>
    <w:p w14:paraId="26A488B7" w14:textId="77777777" w:rsidR="00EB07C9"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111DAE2C" w14:textId="77777777" w:rsidR="00EB07C9" w:rsidRDefault="00000000">
      <w:pPr>
        <w:widowControl/>
        <w:spacing w:line="360" w:lineRule="auto"/>
        <w:ind w:firstLine="420"/>
        <w:jc w:val="left"/>
        <w:rPr>
          <w:rFonts w:ascii="宋体" w:hAnsi="宋体" w:cs="宋体"/>
          <w:kern w:val="0"/>
          <w:szCs w:val="21"/>
        </w:rPr>
      </w:pPr>
      <w:r>
        <w:rPr>
          <w:rFonts w:ascii="宋体" w:hAnsi="宋体" w:cs="宋体" w:hint="eastAsia"/>
          <w:kern w:val="0"/>
          <w:szCs w:val="21"/>
        </w:rPr>
        <w:t>本项目由 “专业课程学习”及“本科毕业设计”两部分组成。</w:t>
      </w:r>
    </w:p>
    <w:p w14:paraId="3AAF91B8" w14:textId="77777777" w:rsidR="00EB07C9" w:rsidRDefault="00000000">
      <w:pPr>
        <w:widowControl/>
        <w:spacing w:line="360" w:lineRule="auto"/>
        <w:ind w:firstLine="420"/>
        <w:jc w:val="left"/>
        <w:rPr>
          <w:rFonts w:ascii="宋体" w:hAnsi="宋体" w:cs="宋体"/>
          <w:kern w:val="0"/>
          <w:szCs w:val="21"/>
        </w:rPr>
      </w:pPr>
      <w:r>
        <w:rPr>
          <w:rFonts w:ascii="宋体" w:hAnsi="宋体" w:cs="宋体" w:hint="eastAsia"/>
          <w:kern w:val="0"/>
          <w:szCs w:val="21"/>
        </w:rPr>
        <w:t>在专业课学习期间，学生可选修伯恩斯工程学院本科高年级的专业课程，符合条件的学生还可以选修研究生阶段的课程；在毕业设计阶段，项目学生在教授的指导下开展并完成毕业设计，进入实验室开展研究。项目学生在加州大学河滨分校完成的毕业设计可等同于本校的毕业设计。</w:t>
      </w:r>
    </w:p>
    <w:p w14:paraId="7C762179" w14:textId="77777777" w:rsidR="00EB07C9" w:rsidRDefault="00000000">
      <w:pPr>
        <w:pStyle w:val="af"/>
        <w:widowControl/>
        <w:spacing w:line="360" w:lineRule="auto"/>
        <w:ind w:left="420" w:firstLineChars="0" w:firstLine="0"/>
        <w:jc w:val="left"/>
        <w:rPr>
          <w:rFonts w:asciiTheme="minorHAnsi" w:hAnsiTheme="minorHAnsi" w:cstheme="minorHAnsi"/>
          <w:b/>
          <w:kern w:val="0"/>
          <w:szCs w:val="21"/>
        </w:rPr>
      </w:pPr>
      <w:r>
        <w:rPr>
          <w:rFonts w:asciiTheme="minorHAnsi" w:hAnsiTheme="minorHAnsi" w:cstheme="minorHAnsi"/>
          <w:b/>
          <w:kern w:val="0"/>
          <w:szCs w:val="21"/>
        </w:rPr>
        <w:t>1</w:t>
      </w:r>
      <w:r>
        <w:rPr>
          <w:rFonts w:asciiTheme="minorHAnsi" w:hAnsiTheme="minorHAnsi" w:cstheme="minorHAnsi"/>
          <w:b/>
          <w:kern w:val="0"/>
          <w:szCs w:val="21"/>
        </w:rPr>
        <w:t>）在</w:t>
      </w:r>
      <w:r>
        <w:rPr>
          <w:rFonts w:asciiTheme="minorHAnsi" w:hAnsiTheme="minorHAnsi" w:cstheme="minorHAnsi"/>
          <w:b/>
          <w:kern w:val="0"/>
          <w:szCs w:val="21"/>
        </w:rPr>
        <w:t>BCOE</w:t>
      </w:r>
      <w:r>
        <w:rPr>
          <w:rFonts w:asciiTheme="minorHAnsi" w:hAnsiTheme="minorHAnsi" w:cstheme="minorHAnsi"/>
          <w:b/>
          <w:kern w:val="0"/>
          <w:szCs w:val="21"/>
        </w:rPr>
        <w:t>大四</w:t>
      </w:r>
      <w:r>
        <w:rPr>
          <w:rFonts w:asciiTheme="minorHAnsi" w:hAnsiTheme="minorHAnsi" w:cstheme="minorHAnsi" w:hint="eastAsia"/>
          <w:b/>
          <w:kern w:val="0"/>
          <w:szCs w:val="21"/>
        </w:rPr>
        <w:t>需</w:t>
      </w:r>
      <w:r>
        <w:rPr>
          <w:rFonts w:asciiTheme="minorHAnsi" w:hAnsiTheme="minorHAnsi" w:cstheme="minorHAnsi"/>
          <w:b/>
          <w:kern w:val="0"/>
          <w:szCs w:val="21"/>
        </w:rPr>
        <w:t>完成毕业设计</w:t>
      </w:r>
      <w:r>
        <w:rPr>
          <w:rFonts w:asciiTheme="minorHAnsi" w:hAnsiTheme="minorHAnsi" w:cstheme="minorHAnsi" w:hint="eastAsia"/>
          <w:b/>
          <w:kern w:val="0"/>
          <w:szCs w:val="21"/>
        </w:rPr>
        <w:t>、</w:t>
      </w:r>
      <w:r>
        <w:rPr>
          <w:rFonts w:asciiTheme="minorHAnsi" w:hAnsiTheme="minorHAnsi" w:cstheme="minorHAnsi"/>
          <w:b/>
          <w:kern w:val="0"/>
          <w:szCs w:val="21"/>
        </w:rPr>
        <w:t>高年级课程学习</w:t>
      </w:r>
      <w:r>
        <w:rPr>
          <w:rFonts w:asciiTheme="minorHAnsi" w:hAnsiTheme="minorHAnsi" w:cstheme="minorHAnsi" w:hint="eastAsia"/>
          <w:b/>
          <w:kern w:val="0"/>
          <w:szCs w:val="21"/>
        </w:rPr>
        <w:t>，</w:t>
      </w:r>
      <w:r>
        <w:rPr>
          <w:rFonts w:asciiTheme="minorHAnsi" w:hAnsiTheme="minorHAnsi" w:cstheme="minorHAnsi"/>
          <w:b/>
          <w:kern w:val="0"/>
          <w:szCs w:val="21"/>
        </w:rPr>
        <w:t>并进入实验室开展研究</w:t>
      </w:r>
      <w:r>
        <w:rPr>
          <w:rFonts w:asciiTheme="minorHAnsi" w:hAnsiTheme="minorHAnsi" w:cstheme="minorHAnsi" w:hint="eastAsia"/>
          <w:b/>
          <w:kern w:val="0"/>
          <w:szCs w:val="21"/>
        </w:rPr>
        <w:t>，共计</w:t>
      </w:r>
      <w:r>
        <w:rPr>
          <w:rFonts w:asciiTheme="minorHAnsi" w:hAnsiTheme="minorHAnsi" w:cstheme="minorHAnsi" w:hint="eastAsia"/>
          <w:b/>
          <w:kern w:val="0"/>
          <w:szCs w:val="21"/>
        </w:rPr>
        <w:t>36</w:t>
      </w:r>
      <w:r>
        <w:rPr>
          <w:rFonts w:asciiTheme="minorHAnsi" w:hAnsiTheme="minorHAnsi" w:cstheme="minorHAnsi" w:hint="eastAsia"/>
          <w:b/>
          <w:kern w:val="0"/>
          <w:szCs w:val="21"/>
        </w:rPr>
        <w:t>个学分：</w:t>
      </w:r>
    </w:p>
    <w:p w14:paraId="5AEF12CB" w14:textId="77777777" w:rsidR="00EB07C9" w:rsidRDefault="00000000">
      <w:pPr>
        <w:pStyle w:val="af"/>
        <w:widowControl/>
        <w:numPr>
          <w:ilvl w:val="0"/>
          <w:numId w:val="3"/>
        </w:numPr>
        <w:spacing w:line="360" w:lineRule="auto"/>
        <w:ind w:firstLineChars="0"/>
        <w:jc w:val="left"/>
        <w:rPr>
          <w:rFonts w:ascii="宋体" w:hAnsi="宋体" w:cs="宋体"/>
          <w:kern w:val="0"/>
          <w:szCs w:val="21"/>
        </w:rPr>
      </w:pPr>
      <w:r>
        <w:rPr>
          <w:rFonts w:ascii="宋体" w:hAnsi="宋体" w:cs="宋体" w:hint="eastAsia"/>
          <w:kern w:val="0"/>
          <w:szCs w:val="21"/>
        </w:rPr>
        <w:t>在美国教授的指导下与工程学院的美国本土或国际学生共同完成本科毕业设计与实施，很多毕业设计项目都是由美国工业/工程公司参与的真实项目。毕业设计占</w:t>
      </w:r>
      <w:r>
        <w:rPr>
          <w:rFonts w:asciiTheme="minorHAnsi" w:hAnsiTheme="minorHAnsi" w:cs="宋体"/>
          <w:kern w:val="0"/>
          <w:szCs w:val="21"/>
        </w:rPr>
        <w:t>8</w:t>
      </w:r>
      <w:r>
        <w:rPr>
          <w:rFonts w:asciiTheme="minorHAnsi" w:hAnsiTheme="minorHAnsi" w:cs="宋体"/>
          <w:kern w:val="0"/>
          <w:szCs w:val="21"/>
        </w:rPr>
        <w:t>个学分（计算机科学专业的毕业设计为</w:t>
      </w:r>
      <w:r>
        <w:rPr>
          <w:rFonts w:asciiTheme="minorHAnsi" w:hAnsiTheme="minorHAnsi" w:cs="宋体"/>
          <w:kern w:val="0"/>
          <w:szCs w:val="21"/>
        </w:rPr>
        <w:t>4</w:t>
      </w:r>
      <w:r>
        <w:rPr>
          <w:rFonts w:asciiTheme="minorHAnsi" w:hAnsiTheme="minorHAnsi" w:cs="宋体"/>
          <w:kern w:val="0"/>
          <w:szCs w:val="21"/>
        </w:rPr>
        <w:t>学分）</w:t>
      </w:r>
      <w:r>
        <w:rPr>
          <w:rFonts w:ascii="宋体" w:hAnsi="宋体" w:cs="宋体" w:hint="eastAsia"/>
          <w:kern w:val="0"/>
          <w:szCs w:val="21"/>
        </w:rPr>
        <w:t>；</w:t>
      </w:r>
    </w:p>
    <w:p w14:paraId="20B0EF0F" w14:textId="77777777" w:rsidR="00EB07C9" w:rsidRDefault="00000000">
      <w:pPr>
        <w:pStyle w:val="af"/>
        <w:widowControl/>
        <w:numPr>
          <w:ilvl w:val="0"/>
          <w:numId w:val="3"/>
        </w:numPr>
        <w:spacing w:line="360" w:lineRule="auto"/>
        <w:ind w:firstLineChars="0"/>
        <w:jc w:val="left"/>
        <w:rPr>
          <w:rFonts w:ascii="宋体" w:hAnsi="宋体" w:cs="宋体"/>
          <w:kern w:val="0"/>
          <w:szCs w:val="21"/>
        </w:rPr>
      </w:pPr>
      <w:r>
        <w:rPr>
          <w:rFonts w:asciiTheme="minorHAnsi" w:hAnsiTheme="minorHAnsi" w:cstheme="minorHAnsi" w:hint="eastAsia"/>
          <w:kern w:val="0"/>
          <w:szCs w:val="21"/>
        </w:rPr>
        <w:lastRenderedPageBreak/>
        <w:t>修读</w:t>
      </w:r>
      <w:r>
        <w:rPr>
          <w:rFonts w:ascii="宋体" w:hAnsi="宋体" w:cs="宋体" w:hint="eastAsia"/>
          <w:kern w:val="0"/>
          <w:szCs w:val="21"/>
        </w:rPr>
        <w:t>美国高年级或研究生工程专业课程，与</w:t>
      </w:r>
      <w:r>
        <w:rPr>
          <w:rFonts w:asciiTheme="minorHAnsi" w:hAnsiTheme="minorHAnsi" w:cs="宋体"/>
          <w:kern w:val="0"/>
          <w:szCs w:val="21"/>
        </w:rPr>
        <w:t>BCOE</w:t>
      </w:r>
      <w:r>
        <w:rPr>
          <w:rFonts w:ascii="宋体" w:hAnsi="宋体" w:cs="宋体" w:hint="eastAsia"/>
          <w:kern w:val="0"/>
          <w:szCs w:val="21"/>
        </w:rPr>
        <w:t>的学位学生同班学习，同等待遇，同等强度；学生每学期必须修读至少</w:t>
      </w:r>
      <w:r>
        <w:rPr>
          <w:rFonts w:asciiTheme="minorHAnsi" w:hAnsiTheme="minorHAnsi" w:cs="宋体"/>
          <w:kern w:val="0"/>
          <w:szCs w:val="21"/>
        </w:rPr>
        <w:t>12</w:t>
      </w:r>
      <w:r>
        <w:rPr>
          <w:rFonts w:ascii="宋体" w:hAnsi="宋体" w:cs="宋体" w:hint="eastAsia"/>
          <w:kern w:val="0"/>
          <w:szCs w:val="21"/>
        </w:rPr>
        <w:t>个学分，相当于</w:t>
      </w:r>
      <w:r>
        <w:rPr>
          <w:rFonts w:asciiTheme="minorHAnsi" w:hAnsiTheme="minorHAnsi" w:cs="宋体"/>
          <w:kern w:val="0"/>
          <w:szCs w:val="21"/>
        </w:rPr>
        <w:t>3-4</w:t>
      </w:r>
      <w:r>
        <w:rPr>
          <w:rFonts w:ascii="宋体" w:hAnsi="宋体" w:cs="宋体" w:hint="eastAsia"/>
          <w:kern w:val="0"/>
          <w:szCs w:val="21"/>
        </w:rPr>
        <w:t>门课；</w:t>
      </w:r>
    </w:p>
    <w:p w14:paraId="3ECFC8D9" w14:textId="77777777" w:rsidR="00EB07C9" w:rsidRDefault="00000000">
      <w:pPr>
        <w:pStyle w:val="af"/>
        <w:widowControl/>
        <w:numPr>
          <w:ilvl w:val="0"/>
          <w:numId w:val="3"/>
        </w:numPr>
        <w:spacing w:line="360" w:lineRule="auto"/>
        <w:ind w:firstLineChars="0"/>
        <w:jc w:val="left"/>
        <w:rPr>
          <w:rFonts w:ascii="宋体" w:hAnsi="宋体" w:cs="宋体"/>
          <w:kern w:val="0"/>
          <w:szCs w:val="21"/>
        </w:rPr>
      </w:pPr>
      <w:r>
        <w:rPr>
          <w:rFonts w:ascii="宋体" w:hAnsi="宋体" w:cs="宋体" w:hint="eastAsia"/>
          <w:kern w:val="0"/>
          <w:szCs w:val="21"/>
        </w:rPr>
        <w:t>符合条件的学生在大四阶段可选修研究生课程，如继续在</w:t>
      </w:r>
      <w:r>
        <w:rPr>
          <w:rFonts w:asciiTheme="minorHAnsi" w:hAnsiTheme="minorHAnsi" w:cs="宋体"/>
          <w:kern w:val="0"/>
          <w:szCs w:val="21"/>
        </w:rPr>
        <w:t>BCOE</w:t>
      </w:r>
      <w:r>
        <w:rPr>
          <w:rFonts w:ascii="宋体" w:hAnsi="宋体" w:cs="宋体" w:hint="eastAsia"/>
          <w:kern w:val="0"/>
          <w:szCs w:val="21"/>
        </w:rPr>
        <w:t>读硕博课程，本科阶段已修的研究生课程学分可以转入研究生学分；</w:t>
      </w:r>
    </w:p>
    <w:p w14:paraId="445901BA" w14:textId="77777777" w:rsidR="00EB07C9" w:rsidRDefault="00000000">
      <w:pPr>
        <w:pStyle w:val="af"/>
        <w:widowControl/>
        <w:numPr>
          <w:ilvl w:val="0"/>
          <w:numId w:val="3"/>
        </w:numPr>
        <w:spacing w:line="360" w:lineRule="auto"/>
        <w:ind w:firstLineChars="0"/>
        <w:jc w:val="left"/>
        <w:rPr>
          <w:rFonts w:ascii="宋体" w:hAnsi="宋体" w:cs="宋体"/>
          <w:kern w:val="0"/>
          <w:szCs w:val="21"/>
        </w:rPr>
      </w:pPr>
      <w:r>
        <w:rPr>
          <w:rFonts w:ascii="宋体" w:hAnsi="宋体" w:cs="宋体" w:hint="eastAsia"/>
          <w:kern w:val="0"/>
          <w:szCs w:val="21"/>
        </w:rPr>
        <w:t>优先安排本项目学生进入实验室工作，参与世界级教授的最新研究项目。</w:t>
      </w:r>
      <w:r>
        <w:rPr>
          <w:rFonts w:ascii="宋体" w:hAnsi="宋体" w:cs="宋体"/>
          <w:kern w:val="0"/>
          <w:szCs w:val="21"/>
        </w:rPr>
        <w:br/>
      </w:r>
    </w:p>
    <w:p w14:paraId="25A40EB2" w14:textId="77777777" w:rsidR="00EB07C9" w:rsidRDefault="00000000">
      <w:pPr>
        <w:spacing w:line="360" w:lineRule="auto"/>
        <w:ind w:leftChars="200" w:left="631" w:hangingChars="100" w:hanging="211"/>
        <w:rPr>
          <w:rFonts w:asciiTheme="minorHAnsi" w:hAnsiTheme="minorHAnsi" w:cstheme="minorHAnsi"/>
          <w:bCs/>
          <w:kern w:val="0"/>
          <w:szCs w:val="21"/>
        </w:rPr>
      </w:pPr>
      <w:r>
        <w:rPr>
          <w:rFonts w:asciiTheme="minorHAnsi" w:hAnsiTheme="minorHAnsi" w:cstheme="minorHAnsi"/>
          <w:b/>
          <w:kern w:val="0"/>
          <w:szCs w:val="21"/>
        </w:rPr>
        <w:t>2</w:t>
      </w:r>
      <w:r>
        <w:rPr>
          <w:rFonts w:asciiTheme="minorHAnsi" w:hAnsiTheme="minorHAnsi" w:cstheme="minorHAnsi"/>
          <w:b/>
          <w:kern w:val="0"/>
          <w:szCs w:val="21"/>
        </w:rPr>
        <w:t>）</w:t>
      </w:r>
      <w:r>
        <w:rPr>
          <w:rFonts w:ascii="宋体" w:hAnsi="宋体" w:cs="宋体" w:hint="eastAsia"/>
          <w:b/>
          <w:bCs/>
          <w:kern w:val="0"/>
          <w:szCs w:val="21"/>
        </w:rPr>
        <w:t>学生在加州大学河滨分校大四期间可选课程方向包含：</w:t>
      </w:r>
      <w:r>
        <w:rPr>
          <w:rFonts w:ascii="宋体" w:hAnsi="宋体" w:cs="宋体"/>
          <w:b/>
          <w:bCs/>
          <w:kern w:val="0"/>
          <w:szCs w:val="21"/>
        </w:rPr>
        <w:br/>
      </w:r>
      <w:r>
        <w:rPr>
          <w:rFonts w:asciiTheme="minorHAnsi" w:hAnsiTheme="minorHAnsi" w:cstheme="minorHAnsi" w:hint="eastAsia"/>
          <w:bCs/>
          <w:kern w:val="0"/>
          <w:szCs w:val="21"/>
        </w:rPr>
        <w:t>生物工程、化学工程、计算机工程、计算机科学、电子工程、环境工程、材料科学与</w:t>
      </w:r>
    </w:p>
    <w:p w14:paraId="21D47924" w14:textId="77777777" w:rsidR="00EB07C9" w:rsidRDefault="00000000">
      <w:pPr>
        <w:spacing w:line="360" w:lineRule="auto"/>
        <w:ind w:leftChars="200" w:left="630" w:hangingChars="100" w:hanging="210"/>
        <w:rPr>
          <w:rFonts w:ascii="宋体" w:hAnsi="宋体" w:cs="宋体"/>
          <w:b/>
          <w:bCs/>
          <w:kern w:val="0"/>
          <w:szCs w:val="21"/>
        </w:rPr>
      </w:pPr>
      <w:r>
        <w:rPr>
          <w:rFonts w:asciiTheme="minorHAnsi" w:hAnsiTheme="minorHAnsi" w:cstheme="minorHAnsi" w:hint="eastAsia"/>
          <w:bCs/>
          <w:kern w:val="0"/>
          <w:szCs w:val="21"/>
        </w:rPr>
        <w:t>工程、机械工程等</w:t>
      </w:r>
      <w:r>
        <w:rPr>
          <w:rFonts w:asciiTheme="minorHAnsi" w:hAnsiTheme="minorHAnsi" w:cstheme="minorHAnsi" w:hint="eastAsia"/>
          <w:bCs/>
          <w:kern w:val="0"/>
          <w:szCs w:val="21"/>
        </w:rPr>
        <w:t>.</w:t>
      </w:r>
      <w:r>
        <w:rPr>
          <w:rFonts w:asciiTheme="minorHAnsi" w:hAnsiTheme="minorHAnsi" w:cstheme="minorHAnsi"/>
          <w:bCs/>
          <w:kern w:val="0"/>
          <w:szCs w:val="21"/>
        </w:rPr>
        <w:br/>
      </w:r>
    </w:p>
    <w:p w14:paraId="6F380F93" w14:textId="77777777" w:rsidR="00EB07C9" w:rsidRDefault="00000000">
      <w:pPr>
        <w:pStyle w:val="af"/>
        <w:widowControl/>
        <w:spacing w:line="360" w:lineRule="auto"/>
        <w:ind w:left="420"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3</w:t>
      </w:r>
      <w:r>
        <w:rPr>
          <w:rFonts w:asciiTheme="minorHAnsi" w:hAnsiTheme="minorHAnsi" w:cstheme="minorHAnsi" w:hint="eastAsia"/>
          <w:b/>
          <w:kern w:val="0"/>
          <w:szCs w:val="21"/>
        </w:rPr>
        <w:t>）</w:t>
      </w:r>
      <w:r>
        <w:rPr>
          <w:rFonts w:asciiTheme="minorHAnsi" w:hAnsiTheme="minorHAnsi" w:cstheme="minorHAnsi"/>
          <w:b/>
          <w:kern w:val="0"/>
          <w:szCs w:val="21"/>
        </w:rPr>
        <w:t>完成一年学习并通过考核后，可获得</w:t>
      </w:r>
    </w:p>
    <w:p w14:paraId="54BA6EC4" w14:textId="77777777" w:rsidR="00EB07C9" w:rsidRDefault="00000000">
      <w:pPr>
        <w:pStyle w:val="af"/>
        <w:widowControl/>
        <w:numPr>
          <w:ilvl w:val="0"/>
          <w:numId w:val="4"/>
        </w:numPr>
        <w:spacing w:line="360" w:lineRule="auto"/>
        <w:ind w:firstLineChars="0"/>
        <w:jc w:val="left"/>
        <w:rPr>
          <w:rFonts w:ascii="宋体" w:hAnsi="宋体" w:cs="宋体"/>
          <w:kern w:val="0"/>
          <w:szCs w:val="21"/>
        </w:rPr>
      </w:pPr>
      <w:r>
        <w:rPr>
          <w:rFonts w:ascii="宋体" w:hAnsi="宋体" w:cs="宋体" w:hint="eastAsia"/>
          <w:kern w:val="0"/>
          <w:szCs w:val="21"/>
        </w:rPr>
        <w:t>美国顶级工程学院的毕业设计和成绩单；</w:t>
      </w:r>
    </w:p>
    <w:p w14:paraId="0F38327E" w14:textId="77777777" w:rsidR="00EB07C9" w:rsidRDefault="00000000">
      <w:pPr>
        <w:pStyle w:val="af"/>
        <w:widowControl/>
        <w:numPr>
          <w:ilvl w:val="0"/>
          <w:numId w:val="4"/>
        </w:numPr>
        <w:spacing w:line="360" w:lineRule="auto"/>
        <w:ind w:firstLineChars="0"/>
        <w:jc w:val="left"/>
        <w:rPr>
          <w:rFonts w:ascii="宋体" w:hAnsi="宋体" w:cs="宋体"/>
          <w:kern w:val="0"/>
          <w:szCs w:val="21"/>
        </w:rPr>
      </w:pPr>
      <w:r>
        <w:rPr>
          <w:rFonts w:ascii="宋体" w:hAnsi="宋体" w:cs="宋体" w:hint="eastAsia"/>
          <w:kern w:val="0"/>
          <w:szCs w:val="21"/>
        </w:rPr>
        <w:t>美国顶级工程教授的推荐信（取决于学生表现）；</w:t>
      </w:r>
    </w:p>
    <w:p w14:paraId="79F5C4B7" w14:textId="77777777" w:rsidR="00EB07C9" w:rsidRDefault="00000000">
      <w:pPr>
        <w:pStyle w:val="af"/>
        <w:widowControl/>
        <w:numPr>
          <w:ilvl w:val="0"/>
          <w:numId w:val="4"/>
        </w:numPr>
        <w:spacing w:line="360" w:lineRule="auto"/>
        <w:ind w:firstLineChars="0"/>
        <w:jc w:val="left"/>
        <w:rPr>
          <w:rFonts w:ascii="宋体" w:hAnsi="宋体" w:cs="宋体"/>
          <w:kern w:val="0"/>
          <w:szCs w:val="21"/>
        </w:rPr>
      </w:pPr>
      <w:r>
        <w:rPr>
          <w:rFonts w:ascii="宋体" w:hAnsi="宋体" w:cs="宋体" w:hint="eastAsia"/>
          <w:kern w:val="0"/>
          <w:szCs w:val="21"/>
        </w:rPr>
        <w:t>高级工程专业证书。</w:t>
      </w:r>
      <w:r>
        <w:rPr>
          <w:rFonts w:ascii="宋体" w:hAnsi="宋体" w:cs="宋体"/>
          <w:kern w:val="0"/>
          <w:szCs w:val="21"/>
        </w:rPr>
        <w:br/>
      </w:r>
    </w:p>
    <w:p w14:paraId="6488A27B" w14:textId="77777777" w:rsidR="00EB07C9" w:rsidRDefault="00000000">
      <w:pPr>
        <w:pStyle w:val="af"/>
        <w:widowControl/>
        <w:spacing w:line="360" w:lineRule="auto"/>
        <w:ind w:left="420" w:firstLineChars="0" w:firstLine="0"/>
        <w:jc w:val="left"/>
        <w:rPr>
          <w:rFonts w:asciiTheme="minorHAnsi" w:hAnsiTheme="minorHAnsi" w:cstheme="minorHAnsi"/>
          <w:b/>
          <w:kern w:val="0"/>
          <w:szCs w:val="21"/>
        </w:rPr>
      </w:pPr>
      <w:r>
        <w:rPr>
          <w:rFonts w:asciiTheme="minorHAnsi" w:hAnsiTheme="minorHAnsi" w:cstheme="minorHAnsi"/>
          <w:b/>
          <w:kern w:val="0"/>
          <w:szCs w:val="21"/>
        </w:rPr>
        <w:t>4</w:t>
      </w:r>
      <w:r>
        <w:rPr>
          <w:rFonts w:asciiTheme="minorHAnsi" w:hAnsiTheme="minorHAnsi" w:cstheme="minorHAnsi"/>
          <w:b/>
          <w:kern w:val="0"/>
          <w:szCs w:val="21"/>
        </w:rPr>
        <w:t>）完成一年学习并符合相关要求的学生，可申请</w:t>
      </w:r>
    </w:p>
    <w:p w14:paraId="68CE2837" w14:textId="77777777" w:rsidR="00EB07C9" w:rsidRDefault="00000000">
      <w:pPr>
        <w:pStyle w:val="af"/>
        <w:widowControl/>
        <w:numPr>
          <w:ilvl w:val="0"/>
          <w:numId w:val="5"/>
        </w:numPr>
        <w:spacing w:line="360" w:lineRule="auto"/>
        <w:ind w:firstLineChars="0"/>
        <w:jc w:val="left"/>
        <w:rPr>
          <w:rFonts w:asciiTheme="minorHAnsi" w:hAnsiTheme="minorHAnsi" w:cstheme="minorHAnsi"/>
          <w:kern w:val="0"/>
          <w:szCs w:val="21"/>
        </w:rPr>
      </w:pPr>
      <w:r>
        <w:rPr>
          <w:rFonts w:ascii="宋体" w:hAnsi="宋体" w:cs="宋体" w:hint="eastAsia"/>
          <w:kern w:val="0"/>
          <w:szCs w:val="21"/>
        </w:rPr>
        <w:t>入读加州大学河滨分校</w:t>
      </w:r>
      <w:r>
        <w:rPr>
          <w:rFonts w:asciiTheme="minorHAnsi" w:hAnsiTheme="minorHAnsi" w:cstheme="minorHAnsi"/>
          <w:kern w:val="0"/>
          <w:szCs w:val="21"/>
        </w:rPr>
        <w:t>BCOE</w:t>
      </w:r>
      <w:r>
        <w:rPr>
          <w:rFonts w:asciiTheme="minorHAnsi" w:hAnsiTheme="minorHAnsi" w:cstheme="minorHAnsi"/>
          <w:kern w:val="0"/>
          <w:szCs w:val="21"/>
        </w:rPr>
        <w:t>硕博连读（</w:t>
      </w:r>
      <w:r>
        <w:rPr>
          <w:rFonts w:asciiTheme="minorHAnsi" w:hAnsiTheme="minorHAnsi" w:cstheme="minorHAnsi" w:hint="eastAsia"/>
          <w:kern w:val="0"/>
          <w:szCs w:val="21"/>
        </w:rPr>
        <w:t>每年</w:t>
      </w:r>
      <w:r>
        <w:rPr>
          <w:rFonts w:asciiTheme="minorHAnsi" w:hAnsiTheme="minorHAnsi" w:cstheme="minorHAnsi" w:hint="eastAsia"/>
          <w:kern w:val="0"/>
          <w:szCs w:val="21"/>
        </w:rPr>
        <w:t>5</w:t>
      </w:r>
      <w:r>
        <w:rPr>
          <w:rFonts w:asciiTheme="minorHAnsi" w:hAnsiTheme="minorHAnsi" w:cstheme="minorHAnsi" w:hint="eastAsia"/>
          <w:kern w:val="0"/>
          <w:szCs w:val="21"/>
        </w:rPr>
        <w:t>万美元</w:t>
      </w:r>
      <w:r>
        <w:rPr>
          <w:rFonts w:asciiTheme="minorHAnsi" w:hAnsiTheme="minorHAnsi" w:cstheme="minorHAnsi"/>
          <w:kern w:val="0"/>
          <w:szCs w:val="21"/>
        </w:rPr>
        <w:t>奖学金）；</w:t>
      </w:r>
    </w:p>
    <w:p w14:paraId="47E9B686" w14:textId="77777777" w:rsidR="00EB07C9" w:rsidRDefault="00000000">
      <w:pPr>
        <w:pStyle w:val="af"/>
        <w:widowControl/>
        <w:numPr>
          <w:ilvl w:val="0"/>
          <w:numId w:val="5"/>
        </w:numPr>
        <w:spacing w:line="360" w:lineRule="auto"/>
        <w:ind w:firstLineChars="0"/>
        <w:jc w:val="left"/>
        <w:rPr>
          <w:rFonts w:ascii="宋体" w:hAnsi="宋体" w:cs="宋体"/>
          <w:kern w:val="0"/>
          <w:szCs w:val="21"/>
        </w:rPr>
      </w:pPr>
      <w:r>
        <w:rPr>
          <w:rFonts w:asciiTheme="minorHAnsi" w:hAnsiTheme="minorHAnsi" w:cstheme="minorHAnsi"/>
          <w:kern w:val="0"/>
          <w:szCs w:val="21"/>
        </w:rPr>
        <w:t>入读加州大学河滨分校</w:t>
      </w:r>
      <w:r>
        <w:rPr>
          <w:rFonts w:asciiTheme="minorHAnsi" w:hAnsiTheme="minorHAnsi" w:cstheme="minorHAnsi"/>
          <w:kern w:val="0"/>
          <w:szCs w:val="21"/>
        </w:rPr>
        <w:t>BCOE</w:t>
      </w:r>
      <w:r>
        <w:rPr>
          <w:rFonts w:ascii="宋体" w:hAnsi="宋体" w:cs="宋体" w:hint="eastAsia"/>
          <w:kern w:val="0"/>
          <w:szCs w:val="21"/>
        </w:rPr>
        <w:t>硕士项目，可免修已获得的硕士课程学分；</w:t>
      </w:r>
    </w:p>
    <w:p w14:paraId="6C0C05C6" w14:textId="77777777" w:rsidR="00EB07C9" w:rsidRDefault="00000000">
      <w:pPr>
        <w:pStyle w:val="af"/>
        <w:widowControl/>
        <w:numPr>
          <w:ilvl w:val="0"/>
          <w:numId w:val="5"/>
        </w:numPr>
        <w:spacing w:line="360" w:lineRule="auto"/>
        <w:ind w:firstLineChars="0"/>
        <w:jc w:val="left"/>
        <w:rPr>
          <w:rFonts w:ascii="宋体" w:hAnsi="宋体" w:cs="宋体"/>
          <w:kern w:val="0"/>
          <w:szCs w:val="21"/>
        </w:rPr>
      </w:pPr>
      <w:r>
        <w:rPr>
          <w:rFonts w:ascii="宋体" w:hAnsi="宋体" w:cs="宋体" w:hint="eastAsia"/>
          <w:kern w:val="0"/>
          <w:szCs w:val="21"/>
        </w:rPr>
        <w:t>其他美国名校硕博连读；</w:t>
      </w:r>
    </w:p>
    <w:p w14:paraId="244667A1" w14:textId="77777777" w:rsidR="00EB07C9" w:rsidRDefault="00000000">
      <w:pPr>
        <w:pStyle w:val="af"/>
        <w:widowControl/>
        <w:numPr>
          <w:ilvl w:val="0"/>
          <w:numId w:val="5"/>
        </w:numPr>
        <w:spacing w:line="360" w:lineRule="auto"/>
        <w:ind w:firstLineChars="0"/>
        <w:jc w:val="left"/>
        <w:rPr>
          <w:rFonts w:ascii="宋体" w:hAnsi="宋体" w:cs="宋体"/>
          <w:kern w:val="0"/>
          <w:szCs w:val="21"/>
        </w:rPr>
      </w:pPr>
      <w:r>
        <w:rPr>
          <w:rFonts w:ascii="宋体" w:hAnsi="宋体" w:cs="宋体" w:hint="eastAsia"/>
          <w:kern w:val="0"/>
          <w:szCs w:val="21"/>
        </w:rPr>
        <w:t>在美带薪实习</w:t>
      </w:r>
      <w:r>
        <w:rPr>
          <w:rFonts w:asciiTheme="minorHAnsi" w:hAnsiTheme="minorHAnsi" w:cstheme="minorHAnsi"/>
          <w:kern w:val="0"/>
          <w:szCs w:val="21"/>
        </w:rPr>
        <w:t>OPT</w:t>
      </w:r>
      <w:r>
        <w:rPr>
          <w:rFonts w:ascii="宋体" w:hAnsi="宋体" w:cs="宋体" w:hint="eastAsia"/>
          <w:kern w:val="0"/>
          <w:szCs w:val="21"/>
        </w:rPr>
        <w:t>工作一年。</w:t>
      </w:r>
    </w:p>
    <w:p w14:paraId="3C025824" w14:textId="45947789" w:rsidR="00EB07C9" w:rsidRDefault="00EB07C9">
      <w:pPr>
        <w:spacing w:line="360" w:lineRule="auto"/>
        <w:rPr>
          <w:rFonts w:asciiTheme="minorHAnsi" w:hAnsiTheme="minorHAnsi" w:cs="Calibri"/>
          <w:sz w:val="22"/>
          <w:szCs w:val="22"/>
        </w:rPr>
      </w:pPr>
    </w:p>
    <w:p w14:paraId="40FC2FF3" w14:textId="77777777" w:rsidR="00EB07C9" w:rsidRDefault="00000000">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项目收获</w:t>
      </w:r>
      <w:r>
        <w:rPr>
          <w:rFonts w:asciiTheme="minorHAnsi" w:hAnsiTheme="minorHAnsi" w:cs="Calibri"/>
          <w:szCs w:val="21"/>
        </w:rPr>
        <w:t>】</w:t>
      </w:r>
    </w:p>
    <w:p w14:paraId="25C85312" w14:textId="4B09592D" w:rsidR="00EB07C9" w:rsidRDefault="00000000">
      <w:pPr>
        <w:ind w:firstLineChars="200" w:firstLine="420"/>
        <w:rPr>
          <w:rFonts w:asciiTheme="minorHAnsi" w:hAnsiTheme="minorHAnsi" w:cs="Calibri"/>
          <w:szCs w:val="21"/>
        </w:rPr>
      </w:pPr>
      <w:r>
        <w:rPr>
          <w:rFonts w:asciiTheme="minorHAnsi" w:eastAsiaTheme="majorEastAsia" w:hAnsiTheme="minorHAnsi" w:cstheme="minorHAnsi" w:hint="eastAsia"/>
          <w:szCs w:val="21"/>
        </w:rPr>
        <w:t>顺</w:t>
      </w:r>
      <w:r>
        <w:rPr>
          <w:rFonts w:asciiTheme="minorHAnsi" w:hAnsiTheme="minorHAnsi" w:cs="Calibri" w:hint="eastAsia"/>
          <w:szCs w:val="21"/>
        </w:rPr>
        <w:t>利完成所有课程，并通过学术考核的学生，将获得加州大学河滨分校出具的正式成绩单及学分。</w:t>
      </w:r>
    </w:p>
    <w:p w14:paraId="1127B28F" w14:textId="5E0209AB" w:rsidR="00EB07C9" w:rsidRDefault="00EB07C9">
      <w:pPr>
        <w:ind w:firstLineChars="200" w:firstLine="440"/>
        <w:rPr>
          <w:rFonts w:asciiTheme="minorHAnsi" w:hAnsiTheme="minorHAnsi" w:cs="Calibri"/>
          <w:sz w:val="22"/>
          <w:szCs w:val="22"/>
        </w:rPr>
      </w:pPr>
    </w:p>
    <w:p w14:paraId="3AF9C355" w14:textId="39C1155F" w:rsidR="00EB07C9" w:rsidRDefault="00EB07C9">
      <w:pPr>
        <w:ind w:firstLineChars="200" w:firstLine="420"/>
        <w:rPr>
          <w:rFonts w:asciiTheme="minorHAnsi" w:eastAsiaTheme="majorEastAsia" w:hAnsiTheme="minorHAnsi" w:cstheme="minorHAnsi"/>
          <w:szCs w:val="21"/>
        </w:rPr>
      </w:pPr>
    </w:p>
    <w:p w14:paraId="1AC7743D" w14:textId="0B4D38C8" w:rsidR="00EB07C9" w:rsidRDefault="00EB07C9">
      <w:pPr>
        <w:widowControl/>
        <w:spacing w:line="360" w:lineRule="auto"/>
        <w:ind w:firstLineChars="200" w:firstLine="420"/>
        <w:jc w:val="left"/>
        <w:rPr>
          <w:noProof/>
        </w:rPr>
      </w:pPr>
    </w:p>
    <w:p w14:paraId="493DBB72" w14:textId="77777777" w:rsidR="00B91CE7" w:rsidRDefault="00B91CE7">
      <w:pPr>
        <w:widowControl/>
        <w:spacing w:line="360" w:lineRule="auto"/>
        <w:ind w:firstLineChars="200" w:firstLine="420"/>
        <w:jc w:val="left"/>
        <w:rPr>
          <w:noProof/>
        </w:rPr>
      </w:pPr>
    </w:p>
    <w:p w14:paraId="2DCF4DF8" w14:textId="77777777" w:rsidR="00B91CE7" w:rsidRDefault="00B91CE7">
      <w:pPr>
        <w:widowControl/>
        <w:spacing w:line="360" w:lineRule="auto"/>
        <w:ind w:firstLineChars="200" w:firstLine="420"/>
        <w:jc w:val="left"/>
        <w:rPr>
          <w:noProof/>
        </w:rPr>
      </w:pPr>
    </w:p>
    <w:p w14:paraId="5DA1230F" w14:textId="77777777" w:rsidR="00B91CE7" w:rsidRDefault="00B91CE7">
      <w:pPr>
        <w:widowControl/>
        <w:spacing w:line="360" w:lineRule="auto"/>
        <w:ind w:firstLineChars="200" w:firstLine="420"/>
        <w:jc w:val="left"/>
        <w:rPr>
          <w:noProof/>
        </w:rPr>
      </w:pPr>
    </w:p>
    <w:p w14:paraId="450A1407" w14:textId="2105F97C" w:rsidR="00B91CE7" w:rsidRDefault="00B91CE7">
      <w:pPr>
        <w:widowControl/>
        <w:spacing w:line="360" w:lineRule="auto"/>
        <w:ind w:firstLineChars="200" w:firstLine="420"/>
        <w:jc w:val="left"/>
        <w:rPr>
          <w:noProof/>
        </w:rPr>
      </w:pPr>
      <w:r>
        <w:rPr>
          <w:noProof/>
        </w:rPr>
        <w:lastRenderedPageBreak/>
        <w:drawing>
          <wp:anchor distT="0" distB="0" distL="114300" distR="114300" simplePos="0" relativeHeight="251659264" behindDoc="0" locked="0" layoutInCell="1" allowOverlap="1" wp14:anchorId="7D40D57F" wp14:editId="3B4B65F8">
            <wp:simplePos x="0" y="0"/>
            <wp:positionH relativeFrom="column">
              <wp:posOffset>0</wp:posOffset>
            </wp:positionH>
            <wp:positionV relativeFrom="paragraph">
              <wp:posOffset>292100</wp:posOffset>
            </wp:positionV>
            <wp:extent cx="1678940" cy="2221865"/>
            <wp:effectExtent l="0" t="0" r="0"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78940" cy="2221865"/>
                    </a:xfrm>
                    <a:prstGeom prst="rect">
                      <a:avLst/>
                    </a:prstGeom>
                  </pic:spPr>
                </pic:pic>
              </a:graphicData>
            </a:graphic>
          </wp:anchor>
        </w:drawing>
      </w:r>
    </w:p>
    <w:p w14:paraId="30289C6E" w14:textId="77777777" w:rsidR="00B91CE7" w:rsidRDefault="00B91CE7">
      <w:pPr>
        <w:widowControl/>
        <w:spacing w:line="360" w:lineRule="auto"/>
        <w:ind w:firstLineChars="200" w:firstLine="420"/>
        <w:jc w:val="left"/>
        <w:rPr>
          <w:rFonts w:asciiTheme="minorHAnsi" w:eastAsiaTheme="majorEastAsia" w:hAnsiTheme="minorHAnsi" w:cstheme="minorHAnsi" w:hint="eastAsia"/>
          <w:szCs w:val="21"/>
        </w:rPr>
      </w:pPr>
    </w:p>
    <w:p w14:paraId="70C31243" w14:textId="77777777" w:rsidR="00EB07C9" w:rsidRDefault="00EB07C9">
      <w:pPr>
        <w:widowControl/>
        <w:spacing w:line="360" w:lineRule="auto"/>
        <w:jc w:val="left"/>
        <w:rPr>
          <w:rFonts w:asciiTheme="minorHAnsi" w:eastAsiaTheme="majorEastAsia" w:hAnsiTheme="minorHAnsi" w:cstheme="minorHAnsi"/>
          <w:szCs w:val="21"/>
        </w:rPr>
      </w:pPr>
    </w:p>
    <w:p w14:paraId="06A086D6" w14:textId="77777777" w:rsidR="00EB07C9" w:rsidRDefault="00EB07C9">
      <w:pPr>
        <w:widowControl/>
        <w:spacing w:line="360" w:lineRule="auto"/>
        <w:jc w:val="left"/>
        <w:rPr>
          <w:rFonts w:asciiTheme="minorHAnsi" w:eastAsiaTheme="majorEastAsia" w:hAnsiTheme="minorHAnsi" w:cstheme="minorHAnsi"/>
          <w:szCs w:val="21"/>
        </w:rPr>
      </w:pPr>
    </w:p>
    <w:p w14:paraId="576161D5" w14:textId="77777777" w:rsidR="00EB07C9" w:rsidRDefault="00EB07C9">
      <w:pPr>
        <w:widowControl/>
        <w:spacing w:line="360" w:lineRule="auto"/>
        <w:jc w:val="left"/>
        <w:rPr>
          <w:rFonts w:asciiTheme="minorHAnsi" w:eastAsiaTheme="majorEastAsia" w:hAnsiTheme="minorHAnsi" w:cstheme="minorHAnsi"/>
          <w:szCs w:val="21"/>
        </w:rPr>
      </w:pPr>
    </w:p>
    <w:p w14:paraId="4DF31B05" w14:textId="77777777" w:rsidR="00EB07C9" w:rsidRDefault="00EB07C9">
      <w:pPr>
        <w:widowControl/>
        <w:spacing w:line="360" w:lineRule="auto"/>
        <w:jc w:val="left"/>
        <w:rPr>
          <w:rFonts w:asciiTheme="minorHAnsi" w:eastAsiaTheme="majorEastAsia" w:hAnsiTheme="minorHAnsi" w:cstheme="minorHAnsi"/>
          <w:szCs w:val="21"/>
        </w:rPr>
      </w:pPr>
    </w:p>
    <w:p w14:paraId="02606536" w14:textId="77777777" w:rsidR="00EB07C9" w:rsidRDefault="00EB07C9">
      <w:pPr>
        <w:widowControl/>
        <w:spacing w:line="360" w:lineRule="auto"/>
        <w:jc w:val="left"/>
        <w:rPr>
          <w:rFonts w:asciiTheme="minorHAnsi" w:eastAsiaTheme="majorEastAsia" w:hAnsiTheme="minorHAnsi" w:cstheme="minorHAnsi"/>
          <w:szCs w:val="21"/>
        </w:rPr>
      </w:pPr>
    </w:p>
    <w:p w14:paraId="28B5758B" w14:textId="77777777" w:rsidR="00B91CE7" w:rsidRDefault="00000000">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p>
    <w:p w14:paraId="2C57A6B2" w14:textId="77777777" w:rsidR="00B91CE7" w:rsidRDefault="00B91CE7">
      <w:pPr>
        <w:widowControl/>
        <w:spacing w:line="360" w:lineRule="auto"/>
        <w:jc w:val="left"/>
        <w:rPr>
          <w:rFonts w:asciiTheme="minorHAnsi" w:eastAsiaTheme="majorEastAsia" w:hAnsiTheme="minorHAnsi" w:cstheme="minorHAnsi"/>
          <w:szCs w:val="21"/>
        </w:rPr>
      </w:pPr>
    </w:p>
    <w:p w14:paraId="47178CA7" w14:textId="546B1D80" w:rsidR="00EB07C9" w:rsidRDefault="00000000">
      <w:pPr>
        <w:widowControl/>
        <w:spacing w:line="360" w:lineRule="auto"/>
        <w:jc w:val="left"/>
        <w:rPr>
          <w:rFonts w:ascii="Calibri" w:hAnsi="Calibri" w:cs="Calibri"/>
        </w:rPr>
      </w:pPr>
      <w:r>
        <w:rPr>
          <w:rFonts w:asciiTheme="minorHAnsi" w:hAnsiTheme="minorHAnsi" w:cs="Calibri" w:hint="eastAsia"/>
          <w:szCs w:val="21"/>
        </w:rPr>
        <w:t>图：加州大学河滨分校专业学分课程成绩单</w:t>
      </w:r>
    </w:p>
    <w:p w14:paraId="6D7BB9CF" w14:textId="77777777" w:rsidR="00EB07C9" w:rsidRDefault="00EB07C9">
      <w:pPr>
        <w:widowControl/>
        <w:spacing w:line="360" w:lineRule="auto"/>
        <w:jc w:val="left"/>
        <w:rPr>
          <w:rFonts w:asciiTheme="minorHAnsi" w:hAnsiTheme="minorHAnsi" w:cs="Calibri"/>
          <w:szCs w:val="21"/>
        </w:rPr>
      </w:pPr>
    </w:p>
    <w:p w14:paraId="3E94348F" w14:textId="77777777" w:rsidR="00EB07C9" w:rsidRDefault="0000000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296" w:type="dxa"/>
        <w:tblLayout w:type="fixed"/>
        <w:tblLook w:val="04A0" w:firstRow="1" w:lastRow="0" w:firstColumn="1" w:lastColumn="0" w:noHBand="0" w:noVBand="1"/>
      </w:tblPr>
      <w:tblGrid>
        <w:gridCol w:w="1909"/>
        <w:gridCol w:w="6387"/>
      </w:tblGrid>
      <w:tr w:rsidR="00EB07C9" w14:paraId="01821F37" w14:textId="77777777">
        <w:tc>
          <w:tcPr>
            <w:tcW w:w="1909" w:type="dxa"/>
          </w:tcPr>
          <w:p w14:paraId="56B11D40" w14:textId="77777777"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14:paraId="63BC0F24" w14:textId="34E6DB45"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约人民币</w:t>
            </w:r>
            <w:r>
              <w:rPr>
                <w:rFonts w:asciiTheme="minorHAnsi" w:eastAsiaTheme="majorEastAsia" w:hAnsiTheme="minorHAnsi" w:cstheme="minorHAnsi"/>
                <w:szCs w:val="21"/>
              </w:rPr>
              <w:t>2</w:t>
            </w:r>
            <w:r w:rsidR="00DC4CC9">
              <w:rPr>
                <w:rFonts w:asciiTheme="minorHAnsi" w:eastAsiaTheme="majorEastAsia" w:hAnsiTheme="minorHAnsi" w:cstheme="minorHAnsi"/>
                <w:szCs w:val="21"/>
              </w:rPr>
              <w:t>2</w:t>
            </w:r>
            <w:r>
              <w:rPr>
                <w:rFonts w:asciiTheme="minorHAnsi" w:eastAsiaTheme="majorEastAsia" w:hAnsiTheme="minorHAnsi" w:cstheme="minorHAnsi"/>
                <w:szCs w:val="21"/>
              </w:rPr>
              <w:t>.</w:t>
            </w:r>
            <w:r w:rsidR="00DC4CC9">
              <w:rPr>
                <w:rFonts w:asciiTheme="minorHAnsi" w:eastAsiaTheme="majorEastAsia" w:hAnsiTheme="minorHAnsi" w:cstheme="minorHAnsi"/>
                <w:szCs w:val="21"/>
              </w:rPr>
              <w:t>1</w:t>
            </w:r>
            <w:r>
              <w:rPr>
                <w:rFonts w:asciiTheme="minorHAnsi" w:eastAsiaTheme="majorEastAsia" w:hAnsiTheme="minorHAnsi" w:cstheme="minorHAnsi" w:hint="eastAsia"/>
                <w:szCs w:val="21"/>
              </w:rPr>
              <w:t>万元</w:t>
            </w:r>
          </w:p>
          <w:p w14:paraId="409DD1B0" w14:textId="77777777"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注：以上为参考费用，受汇率浮动等因素影响，以最终实际缴费金额为准</w:t>
            </w:r>
          </w:p>
        </w:tc>
      </w:tr>
      <w:tr w:rsidR="00EB07C9" w14:paraId="08ECDC8D" w14:textId="77777777">
        <w:tc>
          <w:tcPr>
            <w:tcW w:w="1909" w:type="dxa"/>
          </w:tcPr>
          <w:p w14:paraId="77F41F06" w14:textId="77777777"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14:paraId="6B572329" w14:textId="4DA38A7D"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申请费、学费、杂费、医疗与意外保险、</w:t>
            </w:r>
            <w:r w:rsidR="0086639E">
              <w:rPr>
                <w:rFonts w:asciiTheme="minorHAnsi" w:eastAsiaTheme="majorEastAsia" w:hAnsiTheme="minorHAnsi" w:cstheme="minorHAnsi" w:hint="eastAsia"/>
                <w:szCs w:val="21"/>
              </w:rPr>
              <w:t>接机、</w:t>
            </w:r>
            <w:r>
              <w:rPr>
                <w:rFonts w:asciiTheme="minorHAnsi" w:eastAsiaTheme="majorEastAsia" w:hAnsiTheme="minorHAnsi" w:cstheme="minorHAnsi" w:hint="eastAsia"/>
                <w:szCs w:val="21"/>
              </w:rPr>
              <w:t>及项目服务费</w:t>
            </w:r>
          </w:p>
        </w:tc>
      </w:tr>
      <w:tr w:rsidR="00EB07C9" w14:paraId="256C5B33" w14:textId="77777777">
        <w:tc>
          <w:tcPr>
            <w:tcW w:w="1909" w:type="dxa"/>
          </w:tcPr>
          <w:p w14:paraId="01D5BC0F" w14:textId="77777777"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387" w:type="dxa"/>
          </w:tcPr>
          <w:p w14:paraId="7F9C2CB7" w14:textId="77777777" w:rsidR="00EB07C9"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国际机票、签证费、住宿费与餐费、以及其它个人花费</w:t>
            </w:r>
          </w:p>
        </w:tc>
      </w:tr>
    </w:tbl>
    <w:p w14:paraId="48F38187" w14:textId="77777777" w:rsidR="00EB07C9" w:rsidRDefault="00EB07C9">
      <w:pPr>
        <w:widowControl/>
        <w:spacing w:line="360" w:lineRule="auto"/>
        <w:jc w:val="left"/>
        <w:rPr>
          <w:rFonts w:asciiTheme="minorHAnsi" w:eastAsiaTheme="majorEastAsia" w:hAnsiTheme="minorHAnsi" w:cstheme="minorHAnsi"/>
          <w:bCs/>
          <w:kern w:val="0"/>
          <w:szCs w:val="21"/>
        </w:rPr>
      </w:pPr>
    </w:p>
    <w:p w14:paraId="40BCF541" w14:textId="77777777" w:rsidR="00EB07C9" w:rsidRDefault="00000000">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2C1996F5" w14:textId="77777777" w:rsidR="00EB07C9" w:rsidRDefault="00000000">
      <w:pPr>
        <w:pStyle w:val="af"/>
        <w:widowControl/>
        <w:numPr>
          <w:ilvl w:val="0"/>
          <w:numId w:val="6"/>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14:paraId="6CC0EE66" w14:textId="77777777" w:rsidR="00EB07C9" w:rsidRDefault="00000000">
      <w:pPr>
        <w:pStyle w:val="af"/>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专业要求：</w:t>
      </w:r>
      <w:r>
        <w:rPr>
          <w:rFonts w:asciiTheme="minorHAnsi" w:hAnsiTheme="minorHAnsi" w:cstheme="minorHAnsi"/>
          <w:szCs w:val="21"/>
        </w:rPr>
        <w:t>本项目</w:t>
      </w:r>
      <w:r>
        <w:rPr>
          <w:rFonts w:asciiTheme="minorHAnsi" w:hAnsiTheme="minorHAnsi" w:cstheme="minorHAnsi" w:hint="eastAsia"/>
          <w:szCs w:val="21"/>
        </w:rPr>
        <w:t>适合以</w:t>
      </w:r>
      <w:r>
        <w:rPr>
          <w:rFonts w:asciiTheme="minorHAnsi" w:hAnsiTheme="minorHAnsi" w:cstheme="minorHAnsi"/>
          <w:szCs w:val="21"/>
        </w:rPr>
        <w:t>下</w:t>
      </w:r>
      <w:r>
        <w:rPr>
          <w:rFonts w:asciiTheme="minorHAnsi" w:hAnsiTheme="minorHAnsi" w:cstheme="minorHAnsi" w:hint="eastAsia"/>
          <w:szCs w:val="21"/>
        </w:rPr>
        <w:t>6</w:t>
      </w:r>
      <w:r>
        <w:rPr>
          <w:rFonts w:asciiTheme="minorHAnsi" w:hAnsiTheme="minorHAnsi" w:cstheme="minorHAnsi"/>
          <w:szCs w:val="21"/>
        </w:rPr>
        <w:t>个专业大类背景的</w:t>
      </w:r>
      <w:r>
        <w:rPr>
          <w:rFonts w:hint="eastAsia"/>
          <w:szCs w:val="21"/>
        </w:rPr>
        <w:t>统招工程类大三年级本科生</w:t>
      </w:r>
      <w:r>
        <w:rPr>
          <w:rFonts w:asciiTheme="minorHAnsi" w:hAnsiTheme="minorHAnsi" w:cstheme="minorHAnsi"/>
          <w:szCs w:val="21"/>
        </w:rPr>
        <w:t>申请</w:t>
      </w:r>
    </w:p>
    <w:p w14:paraId="40869E24" w14:textId="77777777" w:rsidR="00EB07C9" w:rsidRDefault="00000000">
      <w:pPr>
        <w:pStyle w:val="af"/>
        <w:numPr>
          <w:ilvl w:val="0"/>
          <w:numId w:val="8"/>
        </w:numPr>
        <w:spacing w:line="360" w:lineRule="auto"/>
        <w:ind w:firstLineChars="0"/>
        <w:rPr>
          <w:rFonts w:asciiTheme="minorHAnsi" w:hAnsiTheme="minorHAnsi" w:cstheme="minorHAnsi"/>
          <w:szCs w:val="21"/>
        </w:rPr>
      </w:pPr>
      <w:r>
        <w:rPr>
          <w:rFonts w:asciiTheme="minorHAnsi" w:hAnsiTheme="minorHAnsi" w:cstheme="minorHAnsi" w:hint="eastAsia"/>
          <w:szCs w:val="21"/>
        </w:rPr>
        <w:t>生物工程类</w:t>
      </w:r>
    </w:p>
    <w:p w14:paraId="076D91E4" w14:textId="77777777" w:rsidR="00EB07C9" w:rsidRDefault="00000000">
      <w:pPr>
        <w:pStyle w:val="af"/>
        <w:numPr>
          <w:ilvl w:val="0"/>
          <w:numId w:val="8"/>
        </w:numPr>
        <w:spacing w:line="360" w:lineRule="auto"/>
        <w:ind w:firstLineChars="0"/>
        <w:rPr>
          <w:rFonts w:asciiTheme="minorHAnsi" w:hAnsiTheme="minorHAnsi" w:cstheme="minorHAnsi"/>
          <w:szCs w:val="21"/>
        </w:rPr>
      </w:pPr>
      <w:r>
        <w:rPr>
          <w:rFonts w:asciiTheme="minorHAnsi" w:hAnsiTheme="minorHAnsi" w:cstheme="minorHAnsi" w:hint="eastAsia"/>
          <w:szCs w:val="21"/>
        </w:rPr>
        <w:t>化学与环境工程类</w:t>
      </w:r>
      <w:r>
        <w:rPr>
          <w:rFonts w:asciiTheme="minorHAnsi" w:hAnsiTheme="minorHAnsi" w:cstheme="minorHAnsi" w:hint="eastAsia"/>
          <w:szCs w:val="21"/>
        </w:rPr>
        <w:t xml:space="preserve"> </w:t>
      </w:r>
    </w:p>
    <w:p w14:paraId="11827DE5" w14:textId="77777777" w:rsidR="00EB07C9" w:rsidRDefault="00000000">
      <w:pPr>
        <w:pStyle w:val="af"/>
        <w:numPr>
          <w:ilvl w:val="0"/>
          <w:numId w:val="8"/>
        </w:numPr>
        <w:spacing w:line="360" w:lineRule="auto"/>
        <w:ind w:firstLineChars="0"/>
        <w:rPr>
          <w:rFonts w:asciiTheme="minorHAnsi" w:hAnsiTheme="minorHAnsi" w:cstheme="minorHAnsi"/>
          <w:szCs w:val="21"/>
        </w:rPr>
      </w:pPr>
      <w:r>
        <w:rPr>
          <w:rFonts w:asciiTheme="minorHAnsi" w:hAnsiTheme="minorHAnsi" w:cstheme="minorHAnsi" w:hint="eastAsia"/>
          <w:szCs w:val="21"/>
        </w:rPr>
        <w:t>计算机科学与工程类</w:t>
      </w:r>
      <w:r>
        <w:rPr>
          <w:rFonts w:asciiTheme="minorHAnsi" w:hAnsiTheme="minorHAnsi" w:cstheme="minorHAnsi" w:hint="eastAsia"/>
          <w:szCs w:val="21"/>
        </w:rPr>
        <w:t xml:space="preserve"> </w:t>
      </w:r>
    </w:p>
    <w:p w14:paraId="56247828" w14:textId="77777777" w:rsidR="00EB07C9" w:rsidRDefault="00000000">
      <w:pPr>
        <w:pStyle w:val="af"/>
        <w:numPr>
          <w:ilvl w:val="0"/>
          <w:numId w:val="8"/>
        </w:numPr>
        <w:spacing w:line="360" w:lineRule="auto"/>
        <w:ind w:firstLineChars="0"/>
        <w:rPr>
          <w:rFonts w:asciiTheme="minorHAnsi" w:hAnsiTheme="minorHAnsi" w:cstheme="minorHAnsi"/>
          <w:szCs w:val="21"/>
        </w:rPr>
      </w:pPr>
      <w:r>
        <w:rPr>
          <w:rFonts w:asciiTheme="minorHAnsi" w:hAnsiTheme="minorHAnsi" w:cstheme="minorHAnsi" w:hint="eastAsia"/>
          <w:szCs w:val="21"/>
        </w:rPr>
        <w:t>电子工程类</w:t>
      </w:r>
      <w:r>
        <w:rPr>
          <w:rFonts w:asciiTheme="minorHAnsi" w:hAnsiTheme="minorHAnsi" w:cstheme="minorHAnsi" w:hint="eastAsia"/>
          <w:szCs w:val="21"/>
        </w:rPr>
        <w:t xml:space="preserve"> </w:t>
      </w:r>
    </w:p>
    <w:p w14:paraId="502278B0" w14:textId="77777777" w:rsidR="00EB07C9" w:rsidRDefault="00000000">
      <w:pPr>
        <w:pStyle w:val="af"/>
        <w:numPr>
          <w:ilvl w:val="0"/>
          <w:numId w:val="8"/>
        </w:numPr>
        <w:spacing w:line="360" w:lineRule="auto"/>
        <w:ind w:firstLineChars="0"/>
        <w:rPr>
          <w:rFonts w:asciiTheme="minorHAnsi" w:hAnsiTheme="minorHAnsi" w:cstheme="minorHAnsi"/>
          <w:szCs w:val="21"/>
        </w:rPr>
      </w:pPr>
      <w:r>
        <w:rPr>
          <w:rFonts w:asciiTheme="minorHAnsi" w:hAnsiTheme="minorHAnsi" w:cstheme="minorHAnsi" w:hint="eastAsia"/>
          <w:szCs w:val="21"/>
        </w:rPr>
        <w:t>机械工程类</w:t>
      </w:r>
      <w:r>
        <w:rPr>
          <w:rFonts w:asciiTheme="minorHAnsi" w:hAnsiTheme="minorHAnsi" w:cstheme="minorHAnsi" w:hint="eastAsia"/>
          <w:szCs w:val="21"/>
        </w:rPr>
        <w:t xml:space="preserve"> </w:t>
      </w:r>
    </w:p>
    <w:p w14:paraId="557CCFD4" w14:textId="77777777" w:rsidR="00EB07C9" w:rsidRDefault="00000000">
      <w:pPr>
        <w:pStyle w:val="af"/>
        <w:numPr>
          <w:ilvl w:val="0"/>
          <w:numId w:val="8"/>
        </w:numPr>
        <w:spacing w:line="360" w:lineRule="auto"/>
        <w:ind w:firstLineChars="0"/>
        <w:rPr>
          <w:rFonts w:asciiTheme="minorHAnsi" w:hAnsiTheme="minorHAnsi" w:cstheme="minorHAnsi"/>
          <w:szCs w:val="21"/>
        </w:rPr>
      </w:pPr>
      <w:r>
        <w:rPr>
          <w:rFonts w:asciiTheme="minorHAnsi" w:hAnsiTheme="minorHAnsi" w:cstheme="minorHAnsi" w:hint="eastAsia"/>
          <w:szCs w:val="21"/>
        </w:rPr>
        <w:t>材料科学与工程类</w:t>
      </w:r>
      <w:r>
        <w:rPr>
          <w:rFonts w:asciiTheme="minorHAnsi" w:hAnsiTheme="minorHAnsi" w:cstheme="minorHAnsi"/>
          <w:szCs w:val="21"/>
        </w:rPr>
        <w:t xml:space="preserve"> </w:t>
      </w:r>
    </w:p>
    <w:p w14:paraId="303DD454" w14:textId="77777777" w:rsidR="00EB07C9" w:rsidRDefault="00000000">
      <w:pPr>
        <w:pStyle w:val="af"/>
        <w:spacing w:line="360" w:lineRule="auto"/>
        <w:ind w:left="360" w:firstLineChars="0" w:firstLine="0"/>
        <w:rPr>
          <w:szCs w:val="21"/>
        </w:rPr>
      </w:pPr>
      <w:r>
        <w:rPr>
          <w:rFonts w:asciiTheme="minorHAnsi" w:hAnsiTheme="minorHAnsi" w:cstheme="minorHAnsi" w:hint="eastAsia"/>
          <w:szCs w:val="21"/>
        </w:rPr>
        <w:t>*</w:t>
      </w:r>
      <w:r>
        <w:rPr>
          <w:rFonts w:asciiTheme="minorHAnsi" w:hAnsiTheme="minorHAnsi" w:cstheme="minorHAnsi"/>
          <w:szCs w:val="21"/>
        </w:rPr>
        <w:t xml:space="preserve"> </w:t>
      </w:r>
      <w:r>
        <w:rPr>
          <w:rFonts w:asciiTheme="minorHAnsi" w:hAnsiTheme="minorHAnsi" w:cstheme="minorHAnsi"/>
          <w:szCs w:val="21"/>
        </w:rPr>
        <w:t>中美专业划分</w:t>
      </w:r>
      <w:r>
        <w:rPr>
          <w:rFonts w:asciiTheme="minorHAnsi" w:hAnsiTheme="minorHAnsi" w:cstheme="minorHAnsi" w:hint="eastAsia"/>
          <w:szCs w:val="21"/>
        </w:rPr>
        <w:t>有</w:t>
      </w:r>
      <w:r>
        <w:rPr>
          <w:rFonts w:asciiTheme="minorHAnsi" w:hAnsiTheme="minorHAnsi" w:cstheme="minorHAnsi"/>
          <w:szCs w:val="21"/>
        </w:rPr>
        <w:t>一定区别</w:t>
      </w:r>
      <w:r>
        <w:rPr>
          <w:rFonts w:asciiTheme="minorHAnsi" w:hAnsiTheme="minorHAnsi" w:cstheme="minorHAnsi" w:hint="eastAsia"/>
          <w:szCs w:val="21"/>
        </w:rPr>
        <w:t>，如</w:t>
      </w:r>
      <w:r>
        <w:rPr>
          <w:rFonts w:asciiTheme="minorHAnsi" w:hAnsiTheme="minorHAnsi" w:cstheme="minorHAnsi"/>
          <w:szCs w:val="21"/>
        </w:rPr>
        <w:t>不确定是否符合专业要求请</w:t>
      </w:r>
      <w:r>
        <w:rPr>
          <w:rFonts w:asciiTheme="minorHAnsi" w:hAnsiTheme="minorHAnsi" w:cstheme="minorHAnsi" w:hint="eastAsia"/>
          <w:szCs w:val="21"/>
        </w:rPr>
        <w:t>咨询</w:t>
      </w:r>
      <w:r>
        <w:rPr>
          <w:rFonts w:asciiTheme="minorHAnsi" w:hAnsiTheme="minorHAnsi" w:cstheme="minorHAnsi"/>
          <w:szCs w:val="21"/>
        </w:rPr>
        <w:t>项目办公室老师</w:t>
      </w:r>
    </w:p>
    <w:p w14:paraId="4F076BF6" w14:textId="7B652D2A" w:rsidR="00EB07C9" w:rsidRDefault="00000000">
      <w:pPr>
        <w:pStyle w:val="af"/>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语言与学术要求：</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80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r>
        <w:rPr>
          <w:rFonts w:asciiTheme="minorHAnsi" w:eastAsiaTheme="majorEastAsia" w:hAnsiTheme="minorHAnsi" w:cstheme="minorHAnsi"/>
          <w:szCs w:val="21"/>
        </w:rPr>
        <w:t>6.5</w:t>
      </w:r>
      <w:r>
        <w:rPr>
          <w:rFonts w:asciiTheme="minorHAnsi" w:eastAsiaTheme="majorEastAsia" w:hAnsiTheme="minorHAnsi" w:cstheme="minorHAnsi" w:hint="eastAsia"/>
          <w:szCs w:val="21"/>
        </w:rPr>
        <w:t>，或大学英语四级</w:t>
      </w:r>
      <w:r>
        <w:rPr>
          <w:rFonts w:asciiTheme="minorHAnsi" w:eastAsiaTheme="majorEastAsia" w:hAnsiTheme="minorHAnsi" w:cstheme="minorHAnsi" w:hint="eastAsia"/>
          <w:szCs w:val="21"/>
        </w:rPr>
        <w:t>5</w:t>
      </w:r>
      <w:r>
        <w:rPr>
          <w:rFonts w:asciiTheme="minorHAnsi" w:eastAsiaTheme="majorEastAsia" w:hAnsiTheme="minorHAnsi" w:cstheme="minorHAnsi"/>
          <w:szCs w:val="21"/>
        </w:rPr>
        <w:t>00</w:t>
      </w:r>
      <w:r>
        <w:rPr>
          <w:rFonts w:asciiTheme="minorHAnsi" w:eastAsiaTheme="majorEastAsia" w:hAnsiTheme="minorHAnsi" w:cstheme="minorHAnsi" w:hint="eastAsia"/>
          <w:szCs w:val="21"/>
        </w:rPr>
        <w:t>，或大学英语六级</w:t>
      </w:r>
      <w:r>
        <w:rPr>
          <w:rFonts w:asciiTheme="minorHAnsi" w:eastAsiaTheme="majorEastAsia" w:hAnsiTheme="minorHAnsi" w:cstheme="minorHAnsi" w:hint="eastAsia"/>
          <w:szCs w:val="21"/>
        </w:rPr>
        <w:t>4</w:t>
      </w:r>
      <w:r>
        <w:rPr>
          <w:rFonts w:asciiTheme="minorHAnsi" w:eastAsiaTheme="majorEastAsia" w:hAnsiTheme="minorHAnsi" w:cstheme="minorHAnsi"/>
          <w:szCs w:val="21"/>
        </w:rPr>
        <w:t>60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G</w:t>
      </w:r>
      <w:r>
        <w:rPr>
          <w:rFonts w:asciiTheme="minorHAnsi" w:eastAsiaTheme="majorEastAsia" w:hAnsiTheme="minorHAnsi" w:cstheme="minorHAnsi"/>
          <w:szCs w:val="21"/>
        </w:rPr>
        <w:t>PA</w:t>
      </w:r>
      <w:r>
        <w:rPr>
          <w:rFonts w:asciiTheme="minorHAnsi" w:eastAsiaTheme="majorEastAsia" w:hAnsiTheme="minorHAnsi" w:cstheme="minorHAnsi" w:hint="eastAsia"/>
          <w:szCs w:val="21"/>
        </w:rPr>
        <w:t>达到</w:t>
      </w:r>
      <w:r>
        <w:rPr>
          <w:rFonts w:asciiTheme="minorHAnsi" w:eastAsiaTheme="majorEastAsia" w:hAnsiTheme="minorHAnsi" w:cstheme="minorHAnsi" w:hint="eastAsia"/>
          <w:szCs w:val="21"/>
        </w:rPr>
        <w:t>3</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以上（</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w:t>
      </w:r>
    </w:p>
    <w:p w14:paraId="6AC5A736" w14:textId="77777777" w:rsidR="00EB07C9" w:rsidRDefault="00000000">
      <w:pPr>
        <w:pStyle w:val="af"/>
        <w:numPr>
          <w:ilvl w:val="0"/>
          <w:numId w:val="6"/>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报名</w:t>
      </w:r>
      <w:r>
        <w:rPr>
          <w:rFonts w:asciiTheme="minorHAnsi" w:eastAsiaTheme="majorEastAsia" w:hAnsiTheme="minorHAnsi" w:cstheme="minorHAnsi" w:hint="eastAsia"/>
          <w:b/>
          <w:kern w:val="0"/>
          <w:szCs w:val="21"/>
        </w:rPr>
        <w:t>方式</w:t>
      </w:r>
    </w:p>
    <w:p w14:paraId="6DD782BD" w14:textId="06E6AC21" w:rsidR="00EB07C9" w:rsidRPr="00713333" w:rsidRDefault="00000000" w:rsidP="00713333">
      <w:pPr>
        <w:pStyle w:val="af"/>
        <w:numPr>
          <w:ilvl w:val="0"/>
          <w:numId w:val="9"/>
        </w:numPr>
        <w:spacing w:line="360" w:lineRule="auto"/>
        <w:ind w:firstLineChars="0"/>
        <w:jc w:val="left"/>
        <w:rPr>
          <w:rFonts w:asciiTheme="minorHAnsi" w:eastAsiaTheme="majorEastAsia" w:hAnsiTheme="minorHAnsi" w:cstheme="minorHAnsi" w:hint="eastAsia"/>
          <w:szCs w:val="21"/>
        </w:rPr>
      </w:pPr>
      <w:r>
        <w:rPr>
          <w:rFonts w:asciiTheme="minorHAnsi" w:eastAsiaTheme="majorEastAsia" w:hAnsiTheme="minorHAnsi" w:cstheme="minorHAnsi" w:hint="eastAsia"/>
          <w:szCs w:val="21"/>
        </w:rPr>
        <w:t>登录全美国际教育协会网站</w:t>
      </w:r>
      <w:hyperlink r:id="rId11" w:history="1">
        <w:r>
          <w:rPr>
            <w:rStyle w:val="ad"/>
            <w:rFonts w:asciiTheme="minorHAnsi" w:eastAsiaTheme="majorEastAsia" w:hAnsiTheme="minorHAnsi" w:cstheme="minorHAnsi" w:hint="eastAsia"/>
            <w:szCs w:val="21"/>
          </w:rPr>
          <w:t>www.usiea.org</w:t>
        </w:r>
      </w:hyperlink>
      <w:r>
        <w:rPr>
          <w:rFonts w:asciiTheme="minorHAnsi" w:eastAsiaTheme="majorEastAsia" w:hAnsiTheme="minorHAnsi" w:cstheme="minorHAnsi"/>
          <w:szCs w:val="21"/>
        </w:rPr>
        <w:t xml:space="preserve"> </w:t>
      </w:r>
      <w:r>
        <w:rPr>
          <w:rFonts w:asciiTheme="minorHAnsi" w:eastAsiaTheme="majorEastAsia" w:hAnsiTheme="minorHAnsi" w:cstheme="minorHAnsi" w:hint="eastAsia"/>
          <w:szCs w:val="21"/>
        </w:rPr>
        <w:t>填写《世界名校访学项目报名表》</w:t>
      </w:r>
      <w:r>
        <w:rPr>
          <w:rFonts w:asciiTheme="minorHAnsi" w:eastAsiaTheme="majorEastAsia" w:hAnsiTheme="minorHAnsi" w:cstheme="minorHAnsi"/>
          <w:szCs w:val="21"/>
        </w:rPr>
        <w:t>；</w:t>
      </w:r>
    </w:p>
    <w:p w14:paraId="7FBF9088" w14:textId="77777777" w:rsidR="00EB07C9" w:rsidRDefault="00000000">
      <w:pPr>
        <w:widowControl/>
        <w:spacing w:line="360" w:lineRule="auto"/>
        <w:jc w:val="left"/>
        <w:rPr>
          <w:rFonts w:asciiTheme="minorHAnsi" w:hAnsiTheme="minorHAnsi" w:cs="宋体"/>
          <w:kern w:val="0"/>
          <w:szCs w:val="21"/>
        </w:rPr>
      </w:pPr>
      <w:r>
        <w:rPr>
          <w:rStyle w:val="ad"/>
          <w:rFonts w:asciiTheme="minorHAnsi" w:hAnsiTheme="minorHAnsi" w:cs="宋体" w:hint="eastAsia"/>
          <w:color w:val="auto"/>
          <w:kern w:val="0"/>
          <w:szCs w:val="21"/>
        </w:rPr>
        <w:t>———————————————————————————————————————</w:t>
      </w:r>
    </w:p>
    <w:p w14:paraId="7318A59E" w14:textId="77777777" w:rsidR="00EB07C9" w:rsidRDefault="00000000">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2"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14:paraId="1396941D" w14:textId="77777777" w:rsidR="00EB07C9" w:rsidRDefault="00000000">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14:paraId="12BCDDCD" w14:textId="77777777" w:rsidR="00EB07C9" w:rsidRDefault="00000000">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3" w:history="1">
        <w:r>
          <w:rPr>
            <w:rFonts w:ascii="Calibri" w:hAnsi="Calibri" w:cs="Calibri"/>
            <w:color w:val="0068B7"/>
            <w:kern w:val="0"/>
            <w:sz w:val="22"/>
          </w:rPr>
          <w:t>visitucr@yeah.net</w:t>
        </w:r>
      </w:hyperlink>
      <w:r>
        <w:rPr>
          <w:rFonts w:asciiTheme="minorHAnsi" w:hAnsiTheme="minorHAnsi"/>
        </w:rPr>
        <w:t xml:space="preserve"> </w:t>
      </w:r>
    </w:p>
    <w:sectPr w:rsidR="00EB07C9">
      <w:headerReference w:type="default" r:id="rId14"/>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D350" w14:textId="77777777" w:rsidR="00662911" w:rsidRDefault="00662911">
      <w:r>
        <w:separator/>
      </w:r>
    </w:p>
  </w:endnote>
  <w:endnote w:type="continuationSeparator" w:id="0">
    <w:p w14:paraId="19CDA3A8" w14:textId="77777777" w:rsidR="00662911" w:rsidRDefault="0066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1995" w14:textId="77777777" w:rsidR="00662911" w:rsidRDefault="00662911">
      <w:r>
        <w:separator/>
      </w:r>
    </w:p>
  </w:footnote>
  <w:footnote w:type="continuationSeparator" w:id="0">
    <w:p w14:paraId="5F192EB9" w14:textId="77777777" w:rsidR="00662911" w:rsidRDefault="0066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2742" w14:textId="77777777" w:rsidR="00EB07C9" w:rsidRDefault="00EB07C9">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220A0777"/>
    <w:multiLevelType w:val="multilevel"/>
    <w:tmpl w:val="220A077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530B0E80"/>
    <w:multiLevelType w:val="multilevel"/>
    <w:tmpl w:val="530B0E8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542377BC"/>
    <w:multiLevelType w:val="multilevel"/>
    <w:tmpl w:val="542377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55E17037"/>
    <w:multiLevelType w:val="multilevel"/>
    <w:tmpl w:val="55E17037"/>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5"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15:restartNumberingAfterBreak="0">
    <w:nsid w:val="6CEF6509"/>
    <w:multiLevelType w:val="multilevel"/>
    <w:tmpl w:val="6CEF650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85C30E8"/>
    <w:multiLevelType w:val="multilevel"/>
    <w:tmpl w:val="785C30E8"/>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16cid:durableId="266811988">
    <w:abstractNumId w:val="0"/>
  </w:num>
  <w:num w:numId="2" w16cid:durableId="2111926244">
    <w:abstractNumId w:val="6"/>
  </w:num>
  <w:num w:numId="3" w16cid:durableId="251357885">
    <w:abstractNumId w:val="3"/>
  </w:num>
  <w:num w:numId="4" w16cid:durableId="371459687">
    <w:abstractNumId w:val="1"/>
  </w:num>
  <w:num w:numId="5" w16cid:durableId="1002197513">
    <w:abstractNumId w:val="2"/>
  </w:num>
  <w:num w:numId="6" w16cid:durableId="375470396">
    <w:abstractNumId w:val="7"/>
  </w:num>
  <w:num w:numId="7" w16cid:durableId="464084212">
    <w:abstractNumId w:val="5"/>
  </w:num>
  <w:num w:numId="8" w16cid:durableId="1849785201">
    <w:abstractNumId w:val="8"/>
  </w:num>
  <w:num w:numId="9" w16cid:durableId="59792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M3YmEyYWI5ZDlhODE0MmRmOWU3M2JjYTllZWE4YWUifQ=="/>
  </w:docVars>
  <w:rsids>
    <w:rsidRoot w:val="00500A8F"/>
    <w:rsid w:val="00002E62"/>
    <w:rsid w:val="000035D7"/>
    <w:rsid w:val="0000590A"/>
    <w:rsid w:val="00006712"/>
    <w:rsid w:val="000067A6"/>
    <w:rsid w:val="00010F31"/>
    <w:rsid w:val="000169DD"/>
    <w:rsid w:val="00020D7D"/>
    <w:rsid w:val="00021FD8"/>
    <w:rsid w:val="000224CC"/>
    <w:rsid w:val="00022AFD"/>
    <w:rsid w:val="000230BD"/>
    <w:rsid w:val="00023476"/>
    <w:rsid w:val="000236D2"/>
    <w:rsid w:val="00024C64"/>
    <w:rsid w:val="00025206"/>
    <w:rsid w:val="0002643F"/>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1A5D"/>
    <w:rsid w:val="00065242"/>
    <w:rsid w:val="00067D4B"/>
    <w:rsid w:val="000820F9"/>
    <w:rsid w:val="000840CC"/>
    <w:rsid w:val="000860BB"/>
    <w:rsid w:val="00087DB0"/>
    <w:rsid w:val="0009206E"/>
    <w:rsid w:val="000954F4"/>
    <w:rsid w:val="00097FB0"/>
    <w:rsid w:val="000A0A86"/>
    <w:rsid w:val="000A2A22"/>
    <w:rsid w:val="000A3F07"/>
    <w:rsid w:val="000A4030"/>
    <w:rsid w:val="000A4429"/>
    <w:rsid w:val="000A5251"/>
    <w:rsid w:val="000A5300"/>
    <w:rsid w:val="000B1A29"/>
    <w:rsid w:val="000B24CB"/>
    <w:rsid w:val="000B415F"/>
    <w:rsid w:val="000C058A"/>
    <w:rsid w:val="000C0A27"/>
    <w:rsid w:val="000C2F7C"/>
    <w:rsid w:val="000C3449"/>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1013E1"/>
    <w:rsid w:val="001014E7"/>
    <w:rsid w:val="0010196F"/>
    <w:rsid w:val="00104E4B"/>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55C8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8F3"/>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113A"/>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0589"/>
    <w:rsid w:val="00251642"/>
    <w:rsid w:val="0025295F"/>
    <w:rsid w:val="00255140"/>
    <w:rsid w:val="00257563"/>
    <w:rsid w:val="00257E0D"/>
    <w:rsid w:val="00261406"/>
    <w:rsid w:val="00261C11"/>
    <w:rsid w:val="002673BE"/>
    <w:rsid w:val="00270392"/>
    <w:rsid w:val="00271BCB"/>
    <w:rsid w:val="00271E4F"/>
    <w:rsid w:val="00272305"/>
    <w:rsid w:val="00272F97"/>
    <w:rsid w:val="00275270"/>
    <w:rsid w:val="0027600D"/>
    <w:rsid w:val="00276F0F"/>
    <w:rsid w:val="0028056A"/>
    <w:rsid w:val="002843E1"/>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0E83"/>
    <w:rsid w:val="002F1A53"/>
    <w:rsid w:val="002F3568"/>
    <w:rsid w:val="002F37DA"/>
    <w:rsid w:val="002F5110"/>
    <w:rsid w:val="002F7AB9"/>
    <w:rsid w:val="0030157A"/>
    <w:rsid w:val="00302995"/>
    <w:rsid w:val="00302E7F"/>
    <w:rsid w:val="00303D3D"/>
    <w:rsid w:val="00314A41"/>
    <w:rsid w:val="00314B46"/>
    <w:rsid w:val="00315C31"/>
    <w:rsid w:val="0031712B"/>
    <w:rsid w:val="00317E76"/>
    <w:rsid w:val="0032092A"/>
    <w:rsid w:val="00321528"/>
    <w:rsid w:val="00321717"/>
    <w:rsid w:val="00321D5F"/>
    <w:rsid w:val="00326021"/>
    <w:rsid w:val="00330A84"/>
    <w:rsid w:val="00330DEC"/>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7AF"/>
    <w:rsid w:val="00364A0C"/>
    <w:rsid w:val="00371B64"/>
    <w:rsid w:val="003738EA"/>
    <w:rsid w:val="003746EF"/>
    <w:rsid w:val="00375491"/>
    <w:rsid w:val="0037672C"/>
    <w:rsid w:val="00376E91"/>
    <w:rsid w:val="00377201"/>
    <w:rsid w:val="0037755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2CFA"/>
    <w:rsid w:val="003B4151"/>
    <w:rsid w:val="003B5BE3"/>
    <w:rsid w:val="003B669C"/>
    <w:rsid w:val="003B7583"/>
    <w:rsid w:val="003B786E"/>
    <w:rsid w:val="003C6EF7"/>
    <w:rsid w:val="003D092D"/>
    <w:rsid w:val="003D0F7B"/>
    <w:rsid w:val="003D0FE9"/>
    <w:rsid w:val="003D1C70"/>
    <w:rsid w:val="003D2BCE"/>
    <w:rsid w:val="003D3772"/>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60C0"/>
    <w:rsid w:val="00417DFD"/>
    <w:rsid w:val="00421790"/>
    <w:rsid w:val="00421A8E"/>
    <w:rsid w:val="0042204E"/>
    <w:rsid w:val="00426325"/>
    <w:rsid w:val="00433699"/>
    <w:rsid w:val="00437A33"/>
    <w:rsid w:val="0044199D"/>
    <w:rsid w:val="004469A3"/>
    <w:rsid w:val="0045270B"/>
    <w:rsid w:val="0045275F"/>
    <w:rsid w:val="00454C45"/>
    <w:rsid w:val="00455CF2"/>
    <w:rsid w:val="004624BE"/>
    <w:rsid w:val="00465A92"/>
    <w:rsid w:val="004679CE"/>
    <w:rsid w:val="00470270"/>
    <w:rsid w:val="00471CBF"/>
    <w:rsid w:val="00472046"/>
    <w:rsid w:val="00474E66"/>
    <w:rsid w:val="0048136E"/>
    <w:rsid w:val="00483DDF"/>
    <w:rsid w:val="00485AD1"/>
    <w:rsid w:val="00486AA5"/>
    <w:rsid w:val="00486B7F"/>
    <w:rsid w:val="00486C08"/>
    <w:rsid w:val="004878DF"/>
    <w:rsid w:val="00492292"/>
    <w:rsid w:val="004932B6"/>
    <w:rsid w:val="004946E0"/>
    <w:rsid w:val="00495E6D"/>
    <w:rsid w:val="004A1602"/>
    <w:rsid w:val="004A51A8"/>
    <w:rsid w:val="004A6D35"/>
    <w:rsid w:val="004B49EE"/>
    <w:rsid w:val="004B4D89"/>
    <w:rsid w:val="004B516E"/>
    <w:rsid w:val="004C0796"/>
    <w:rsid w:val="004C0E26"/>
    <w:rsid w:val="004C283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1B04"/>
    <w:rsid w:val="00512BAE"/>
    <w:rsid w:val="00514275"/>
    <w:rsid w:val="00517DEB"/>
    <w:rsid w:val="00520C0E"/>
    <w:rsid w:val="00520DA4"/>
    <w:rsid w:val="0052189D"/>
    <w:rsid w:val="00522EAE"/>
    <w:rsid w:val="005250F2"/>
    <w:rsid w:val="005253EC"/>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2F81"/>
    <w:rsid w:val="005762B0"/>
    <w:rsid w:val="00584716"/>
    <w:rsid w:val="005849E3"/>
    <w:rsid w:val="00584E4F"/>
    <w:rsid w:val="00584E6C"/>
    <w:rsid w:val="005868F6"/>
    <w:rsid w:val="00586D6C"/>
    <w:rsid w:val="0058733F"/>
    <w:rsid w:val="00587D18"/>
    <w:rsid w:val="00593143"/>
    <w:rsid w:val="00594449"/>
    <w:rsid w:val="00594C58"/>
    <w:rsid w:val="00596D1A"/>
    <w:rsid w:val="005A1AEC"/>
    <w:rsid w:val="005A31F5"/>
    <w:rsid w:val="005A65C8"/>
    <w:rsid w:val="005A6A9F"/>
    <w:rsid w:val="005B2979"/>
    <w:rsid w:val="005B5847"/>
    <w:rsid w:val="005B5D60"/>
    <w:rsid w:val="005B69C2"/>
    <w:rsid w:val="005C094A"/>
    <w:rsid w:val="005C272C"/>
    <w:rsid w:val="005C27A1"/>
    <w:rsid w:val="005C3BCA"/>
    <w:rsid w:val="005C67D4"/>
    <w:rsid w:val="005C77FB"/>
    <w:rsid w:val="005C7CC0"/>
    <w:rsid w:val="005D05E0"/>
    <w:rsid w:val="005D0683"/>
    <w:rsid w:val="005D198F"/>
    <w:rsid w:val="005D2431"/>
    <w:rsid w:val="005D2B29"/>
    <w:rsid w:val="005D50EF"/>
    <w:rsid w:val="005D51C2"/>
    <w:rsid w:val="005D6F09"/>
    <w:rsid w:val="005E035C"/>
    <w:rsid w:val="005E24EF"/>
    <w:rsid w:val="005E262D"/>
    <w:rsid w:val="005E2E94"/>
    <w:rsid w:val="005E56AB"/>
    <w:rsid w:val="005E5A41"/>
    <w:rsid w:val="005E674A"/>
    <w:rsid w:val="005E6E17"/>
    <w:rsid w:val="005E7EEC"/>
    <w:rsid w:val="005F0565"/>
    <w:rsid w:val="005F3439"/>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1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4507"/>
    <w:rsid w:val="00696B1C"/>
    <w:rsid w:val="0069732D"/>
    <w:rsid w:val="006A2B5F"/>
    <w:rsid w:val="006A32C4"/>
    <w:rsid w:val="006A72B8"/>
    <w:rsid w:val="006B4E8F"/>
    <w:rsid w:val="006B576E"/>
    <w:rsid w:val="006C127C"/>
    <w:rsid w:val="006C1F05"/>
    <w:rsid w:val="006C2070"/>
    <w:rsid w:val="006C4426"/>
    <w:rsid w:val="006C54FD"/>
    <w:rsid w:val="006C70AC"/>
    <w:rsid w:val="006D0DAE"/>
    <w:rsid w:val="006D2C29"/>
    <w:rsid w:val="006D5B15"/>
    <w:rsid w:val="006D5C62"/>
    <w:rsid w:val="006D642C"/>
    <w:rsid w:val="006E3A9C"/>
    <w:rsid w:val="006E68A9"/>
    <w:rsid w:val="006F038D"/>
    <w:rsid w:val="00700EA9"/>
    <w:rsid w:val="0070255A"/>
    <w:rsid w:val="0070385E"/>
    <w:rsid w:val="007045DC"/>
    <w:rsid w:val="00705BEF"/>
    <w:rsid w:val="00706179"/>
    <w:rsid w:val="007113DD"/>
    <w:rsid w:val="00713333"/>
    <w:rsid w:val="0071430B"/>
    <w:rsid w:val="00720659"/>
    <w:rsid w:val="0072201D"/>
    <w:rsid w:val="00727454"/>
    <w:rsid w:val="00733292"/>
    <w:rsid w:val="0073607E"/>
    <w:rsid w:val="00736663"/>
    <w:rsid w:val="00736972"/>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47DA"/>
    <w:rsid w:val="00785B98"/>
    <w:rsid w:val="00785C31"/>
    <w:rsid w:val="007863D2"/>
    <w:rsid w:val="00793276"/>
    <w:rsid w:val="00793833"/>
    <w:rsid w:val="00793A13"/>
    <w:rsid w:val="007968A7"/>
    <w:rsid w:val="007A01B4"/>
    <w:rsid w:val="007A03BE"/>
    <w:rsid w:val="007A07E5"/>
    <w:rsid w:val="007A136C"/>
    <w:rsid w:val="007A385D"/>
    <w:rsid w:val="007A3D2E"/>
    <w:rsid w:val="007A3E79"/>
    <w:rsid w:val="007A463F"/>
    <w:rsid w:val="007A5F86"/>
    <w:rsid w:val="007A7362"/>
    <w:rsid w:val="007B0667"/>
    <w:rsid w:val="007B2F8B"/>
    <w:rsid w:val="007B5A17"/>
    <w:rsid w:val="007B648A"/>
    <w:rsid w:val="007B7729"/>
    <w:rsid w:val="007C0ED3"/>
    <w:rsid w:val="007C2153"/>
    <w:rsid w:val="007C42BE"/>
    <w:rsid w:val="007C66DE"/>
    <w:rsid w:val="007D0768"/>
    <w:rsid w:val="007D224F"/>
    <w:rsid w:val="007D3CBB"/>
    <w:rsid w:val="007D4624"/>
    <w:rsid w:val="007D62F3"/>
    <w:rsid w:val="007E0376"/>
    <w:rsid w:val="007E0C8A"/>
    <w:rsid w:val="007E0E50"/>
    <w:rsid w:val="007E1D53"/>
    <w:rsid w:val="007E3816"/>
    <w:rsid w:val="007E513A"/>
    <w:rsid w:val="007F085E"/>
    <w:rsid w:val="007F2B2E"/>
    <w:rsid w:val="007F50F2"/>
    <w:rsid w:val="007F5700"/>
    <w:rsid w:val="007F79E2"/>
    <w:rsid w:val="00801641"/>
    <w:rsid w:val="00802548"/>
    <w:rsid w:val="00802890"/>
    <w:rsid w:val="00802957"/>
    <w:rsid w:val="00802B47"/>
    <w:rsid w:val="00803F13"/>
    <w:rsid w:val="008052BF"/>
    <w:rsid w:val="008062A9"/>
    <w:rsid w:val="0080758B"/>
    <w:rsid w:val="008105AE"/>
    <w:rsid w:val="00811B0B"/>
    <w:rsid w:val="00814AA6"/>
    <w:rsid w:val="008153A8"/>
    <w:rsid w:val="008160D4"/>
    <w:rsid w:val="00823253"/>
    <w:rsid w:val="008267EE"/>
    <w:rsid w:val="0083050D"/>
    <w:rsid w:val="00832E9B"/>
    <w:rsid w:val="008341AA"/>
    <w:rsid w:val="008432ED"/>
    <w:rsid w:val="00843F7D"/>
    <w:rsid w:val="008450F3"/>
    <w:rsid w:val="00847D03"/>
    <w:rsid w:val="008518F7"/>
    <w:rsid w:val="00855260"/>
    <w:rsid w:val="00860271"/>
    <w:rsid w:val="0086227D"/>
    <w:rsid w:val="00863FEE"/>
    <w:rsid w:val="008653E0"/>
    <w:rsid w:val="0086639E"/>
    <w:rsid w:val="008730BB"/>
    <w:rsid w:val="008750A5"/>
    <w:rsid w:val="00880B5C"/>
    <w:rsid w:val="00881CA9"/>
    <w:rsid w:val="0088262F"/>
    <w:rsid w:val="00882E11"/>
    <w:rsid w:val="00883821"/>
    <w:rsid w:val="0088500C"/>
    <w:rsid w:val="008853E0"/>
    <w:rsid w:val="0088565B"/>
    <w:rsid w:val="0088679A"/>
    <w:rsid w:val="0089014A"/>
    <w:rsid w:val="008902CF"/>
    <w:rsid w:val="00891840"/>
    <w:rsid w:val="008966E9"/>
    <w:rsid w:val="00896C9B"/>
    <w:rsid w:val="008A6ED6"/>
    <w:rsid w:val="008B188A"/>
    <w:rsid w:val="008B4A3B"/>
    <w:rsid w:val="008B56E5"/>
    <w:rsid w:val="008B6065"/>
    <w:rsid w:val="008B60FE"/>
    <w:rsid w:val="008C1F77"/>
    <w:rsid w:val="008C5AFB"/>
    <w:rsid w:val="008D01CE"/>
    <w:rsid w:val="008D1223"/>
    <w:rsid w:val="008D3CFE"/>
    <w:rsid w:val="008D5E6C"/>
    <w:rsid w:val="008D643A"/>
    <w:rsid w:val="008D7F16"/>
    <w:rsid w:val="008E08E2"/>
    <w:rsid w:val="008E160B"/>
    <w:rsid w:val="008E1A45"/>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24855"/>
    <w:rsid w:val="009308D8"/>
    <w:rsid w:val="00930DF7"/>
    <w:rsid w:val="00936821"/>
    <w:rsid w:val="00936E5D"/>
    <w:rsid w:val="0094276A"/>
    <w:rsid w:val="00942C75"/>
    <w:rsid w:val="009445E6"/>
    <w:rsid w:val="0094475E"/>
    <w:rsid w:val="00951195"/>
    <w:rsid w:val="00952045"/>
    <w:rsid w:val="00952BA5"/>
    <w:rsid w:val="009554FB"/>
    <w:rsid w:val="00957EEC"/>
    <w:rsid w:val="00963696"/>
    <w:rsid w:val="0096421F"/>
    <w:rsid w:val="009642E6"/>
    <w:rsid w:val="009645E2"/>
    <w:rsid w:val="00965CCC"/>
    <w:rsid w:val="009703B5"/>
    <w:rsid w:val="00972BCD"/>
    <w:rsid w:val="0097304E"/>
    <w:rsid w:val="0097647D"/>
    <w:rsid w:val="00976754"/>
    <w:rsid w:val="00976B70"/>
    <w:rsid w:val="009774B6"/>
    <w:rsid w:val="0098274E"/>
    <w:rsid w:val="00983752"/>
    <w:rsid w:val="00983EF6"/>
    <w:rsid w:val="009842C2"/>
    <w:rsid w:val="00987939"/>
    <w:rsid w:val="009927BE"/>
    <w:rsid w:val="00994EDE"/>
    <w:rsid w:val="009959F3"/>
    <w:rsid w:val="00995FFE"/>
    <w:rsid w:val="00997247"/>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0016"/>
    <w:rsid w:val="009E18AF"/>
    <w:rsid w:val="009E4A3B"/>
    <w:rsid w:val="009E5D88"/>
    <w:rsid w:val="009E73AD"/>
    <w:rsid w:val="009F0653"/>
    <w:rsid w:val="009F09C7"/>
    <w:rsid w:val="009F0F42"/>
    <w:rsid w:val="009F2C78"/>
    <w:rsid w:val="009F632A"/>
    <w:rsid w:val="009F7FCB"/>
    <w:rsid w:val="00A00B17"/>
    <w:rsid w:val="00A01568"/>
    <w:rsid w:val="00A1042E"/>
    <w:rsid w:val="00A112C1"/>
    <w:rsid w:val="00A1794D"/>
    <w:rsid w:val="00A200FF"/>
    <w:rsid w:val="00A207E1"/>
    <w:rsid w:val="00A20EDD"/>
    <w:rsid w:val="00A220C6"/>
    <w:rsid w:val="00A2358C"/>
    <w:rsid w:val="00A256C1"/>
    <w:rsid w:val="00A2663A"/>
    <w:rsid w:val="00A30D1A"/>
    <w:rsid w:val="00A31C85"/>
    <w:rsid w:val="00A323FD"/>
    <w:rsid w:val="00A32C2E"/>
    <w:rsid w:val="00A33A9E"/>
    <w:rsid w:val="00A33AE2"/>
    <w:rsid w:val="00A433A3"/>
    <w:rsid w:val="00A45DC2"/>
    <w:rsid w:val="00A51B25"/>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14"/>
    <w:rsid w:val="00AB66D7"/>
    <w:rsid w:val="00AB694F"/>
    <w:rsid w:val="00AC32C6"/>
    <w:rsid w:val="00AC535A"/>
    <w:rsid w:val="00AD05B7"/>
    <w:rsid w:val="00AD5601"/>
    <w:rsid w:val="00AD7BA1"/>
    <w:rsid w:val="00AE0267"/>
    <w:rsid w:val="00AF01F9"/>
    <w:rsid w:val="00AF1933"/>
    <w:rsid w:val="00AF3A5D"/>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192"/>
    <w:rsid w:val="00B262CD"/>
    <w:rsid w:val="00B27D9C"/>
    <w:rsid w:val="00B316D1"/>
    <w:rsid w:val="00B3389F"/>
    <w:rsid w:val="00B33B11"/>
    <w:rsid w:val="00B33C5E"/>
    <w:rsid w:val="00B36819"/>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1CE7"/>
    <w:rsid w:val="00B955B3"/>
    <w:rsid w:val="00BA15F6"/>
    <w:rsid w:val="00BA1C66"/>
    <w:rsid w:val="00BA52B0"/>
    <w:rsid w:val="00BB0CAA"/>
    <w:rsid w:val="00BB11A8"/>
    <w:rsid w:val="00BB2026"/>
    <w:rsid w:val="00BB2AE9"/>
    <w:rsid w:val="00BB3B92"/>
    <w:rsid w:val="00BC1BD9"/>
    <w:rsid w:val="00BC2BC9"/>
    <w:rsid w:val="00BC3B43"/>
    <w:rsid w:val="00BC52DF"/>
    <w:rsid w:val="00BC5535"/>
    <w:rsid w:val="00BD0BB7"/>
    <w:rsid w:val="00BD1289"/>
    <w:rsid w:val="00BD21C2"/>
    <w:rsid w:val="00BD3F00"/>
    <w:rsid w:val="00BD6A1A"/>
    <w:rsid w:val="00BE02A7"/>
    <w:rsid w:val="00BE2788"/>
    <w:rsid w:val="00BE3265"/>
    <w:rsid w:val="00BE6F4C"/>
    <w:rsid w:val="00BE7E70"/>
    <w:rsid w:val="00BF00E9"/>
    <w:rsid w:val="00BF4085"/>
    <w:rsid w:val="00BF456E"/>
    <w:rsid w:val="00BF460C"/>
    <w:rsid w:val="00BF5F9C"/>
    <w:rsid w:val="00BF64D4"/>
    <w:rsid w:val="00C009D1"/>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19E0"/>
    <w:rsid w:val="00C444EA"/>
    <w:rsid w:val="00C50DF8"/>
    <w:rsid w:val="00C5114A"/>
    <w:rsid w:val="00C51ECD"/>
    <w:rsid w:val="00C53125"/>
    <w:rsid w:val="00C55BB5"/>
    <w:rsid w:val="00C57F33"/>
    <w:rsid w:val="00C64953"/>
    <w:rsid w:val="00C65E89"/>
    <w:rsid w:val="00C745E3"/>
    <w:rsid w:val="00C7467B"/>
    <w:rsid w:val="00C75C2E"/>
    <w:rsid w:val="00C766EF"/>
    <w:rsid w:val="00C773FC"/>
    <w:rsid w:val="00C807AA"/>
    <w:rsid w:val="00C80EE6"/>
    <w:rsid w:val="00C817A7"/>
    <w:rsid w:val="00C861B2"/>
    <w:rsid w:val="00C86975"/>
    <w:rsid w:val="00C96EC3"/>
    <w:rsid w:val="00CA09A5"/>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E7DBC"/>
    <w:rsid w:val="00CF197E"/>
    <w:rsid w:val="00CF5040"/>
    <w:rsid w:val="00D0229F"/>
    <w:rsid w:val="00D03331"/>
    <w:rsid w:val="00D073EA"/>
    <w:rsid w:val="00D12776"/>
    <w:rsid w:val="00D12D35"/>
    <w:rsid w:val="00D12D70"/>
    <w:rsid w:val="00D17DB4"/>
    <w:rsid w:val="00D2092D"/>
    <w:rsid w:val="00D236EA"/>
    <w:rsid w:val="00D3051B"/>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576BB"/>
    <w:rsid w:val="00D60EC2"/>
    <w:rsid w:val="00D633B7"/>
    <w:rsid w:val="00D634D8"/>
    <w:rsid w:val="00D63C2D"/>
    <w:rsid w:val="00D651FF"/>
    <w:rsid w:val="00D65A32"/>
    <w:rsid w:val="00D71DEB"/>
    <w:rsid w:val="00D72B8D"/>
    <w:rsid w:val="00D7374F"/>
    <w:rsid w:val="00D73882"/>
    <w:rsid w:val="00D74A71"/>
    <w:rsid w:val="00D80609"/>
    <w:rsid w:val="00D82BB6"/>
    <w:rsid w:val="00D83EBA"/>
    <w:rsid w:val="00D8505B"/>
    <w:rsid w:val="00D85062"/>
    <w:rsid w:val="00D96CBF"/>
    <w:rsid w:val="00DA100A"/>
    <w:rsid w:val="00DA14F8"/>
    <w:rsid w:val="00DA1811"/>
    <w:rsid w:val="00DA205E"/>
    <w:rsid w:val="00DA25AD"/>
    <w:rsid w:val="00DA3527"/>
    <w:rsid w:val="00DA41DB"/>
    <w:rsid w:val="00DA73E5"/>
    <w:rsid w:val="00DA7689"/>
    <w:rsid w:val="00DB0090"/>
    <w:rsid w:val="00DB1679"/>
    <w:rsid w:val="00DB6CAE"/>
    <w:rsid w:val="00DC00EB"/>
    <w:rsid w:val="00DC2F1C"/>
    <w:rsid w:val="00DC2F84"/>
    <w:rsid w:val="00DC49D9"/>
    <w:rsid w:val="00DC4BA2"/>
    <w:rsid w:val="00DC4CC9"/>
    <w:rsid w:val="00DD3EC5"/>
    <w:rsid w:val="00DD4C8D"/>
    <w:rsid w:val="00DD6134"/>
    <w:rsid w:val="00DD6137"/>
    <w:rsid w:val="00DD7937"/>
    <w:rsid w:val="00DD7FB4"/>
    <w:rsid w:val="00DE0FD4"/>
    <w:rsid w:val="00DE2BA1"/>
    <w:rsid w:val="00DE3D3B"/>
    <w:rsid w:val="00DE477C"/>
    <w:rsid w:val="00DE7B41"/>
    <w:rsid w:val="00DE7CB6"/>
    <w:rsid w:val="00DF1C7E"/>
    <w:rsid w:val="00DF269B"/>
    <w:rsid w:val="00DF3FB5"/>
    <w:rsid w:val="00DF4AB0"/>
    <w:rsid w:val="00DF66EE"/>
    <w:rsid w:val="00DF6776"/>
    <w:rsid w:val="00DF67EB"/>
    <w:rsid w:val="00E00245"/>
    <w:rsid w:val="00E00371"/>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4FD5"/>
    <w:rsid w:val="00E67E38"/>
    <w:rsid w:val="00E71860"/>
    <w:rsid w:val="00E76995"/>
    <w:rsid w:val="00E80E43"/>
    <w:rsid w:val="00E8311C"/>
    <w:rsid w:val="00E858C9"/>
    <w:rsid w:val="00E879A7"/>
    <w:rsid w:val="00E87A04"/>
    <w:rsid w:val="00E911D1"/>
    <w:rsid w:val="00E922B4"/>
    <w:rsid w:val="00E92489"/>
    <w:rsid w:val="00E94534"/>
    <w:rsid w:val="00E9711C"/>
    <w:rsid w:val="00E97970"/>
    <w:rsid w:val="00EA015C"/>
    <w:rsid w:val="00EA3F58"/>
    <w:rsid w:val="00EA4003"/>
    <w:rsid w:val="00EA4FF4"/>
    <w:rsid w:val="00EA6F61"/>
    <w:rsid w:val="00EB0151"/>
    <w:rsid w:val="00EB07C9"/>
    <w:rsid w:val="00EB2B49"/>
    <w:rsid w:val="00EB537F"/>
    <w:rsid w:val="00EB5B3E"/>
    <w:rsid w:val="00EB7ED2"/>
    <w:rsid w:val="00EC43C8"/>
    <w:rsid w:val="00EC50AC"/>
    <w:rsid w:val="00EC7313"/>
    <w:rsid w:val="00ED1806"/>
    <w:rsid w:val="00ED18BB"/>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427"/>
    <w:rsid w:val="00F02C0B"/>
    <w:rsid w:val="00F03432"/>
    <w:rsid w:val="00F0426C"/>
    <w:rsid w:val="00F06AE5"/>
    <w:rsid w:val="00F06BD2"/>
    <w:rsid w:val="00F13937"/>
    <w:rsid w:val="00F13F80"/>
    <w:rsid w:val="00F17267"/>
    <w:rsid w:val="00F22886"/>
    <w:rsid w:val="00F24A30"/>
    <w:rsid w:val="00F27587"/>
    <w:rsid w:val="00F307F9"/>
    <w:rsid w:val="00F3131F"/>
    <w:rsid w:val="00F32538"/>
    <w:rsid w:val="00F34472"/>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263F"/>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4012AE"/>
    <w:rsid w:val="26C7050D"/>
    <w:rsid w:val="31386135"/>
    <w:rsid w:val="351B061D"/>
    <w:rsid w:val="3C962C19"/>
    <w:rsid w:val="3F063C50"/>
    <w:rsid w:val="48DC283F"/>
    <w:rsid w:val="4DC55D31"/>
    <w:rsid w:val="5C1F6A10"/>
    <w:rsid w:val="61A822CB"/>
    <w:rsid w:val="61CD696D"/>
    <w:rsid w:val="62B14C4E"/>
    <w:rsid w:val="63BA0C03"/>
    <w:rsid w:val="63C70F2B"/>
    <w:rsid w:val="72100384"/>
    <w:rsid w:val="74B56F4F"/>
    <w:rsid w:val="75217EBB"/>
    <w:rsid w:val="76433D5F"/>
    <w:rsid w:val="7842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2BD45EE"/>
  <w15:docId w15:val="{739A813D-D9CB-4791-B209-A63A6A1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situcr@yea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gr.ucr.edu"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28EC-BF5D-4492-A5AF-C858CDDE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5</Pages>
  <Words>374</Words>
  <Characters>2135</Characters>
  <Application>Microsoft Office Word</Application>
  <DocSecurity>0</DocSecurity>
  <Lines>17</Lines>
  <Paragraphs>5</Paragraphs>
  <ScaleCrop>false</ScaleCrop>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61</cp:revision>
  <cp:lastPrinted>2011-12-16T08:54:00Z</cp:lastPrinted>
  <dcterms:created xsi:type="dcterms:W3CDTF">2021-04-27T09:59:00Z</dcterms:created>
  <dcterms:modified xsi:type="dcterms:W3CDTF">2023-11-12T12:55:00Z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AF6347B3A758400EB9E400555DD0E403_13</vt:lpwstr>
  </property>
</Properties>
</file>